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B9" w:rsidRDefault="005B668A">
      <w:pPr>
        <w:spacing w:after="240" w:line="280" w:lineRule="auto"/>
        <w:jc w:val="center"/>
        <w:rPr>
          <w:b/>
          <w:bCs/>
        </w:rPr>
      </w:pPr>
      <w:r>
        <w:rPr>
          <w:rFonts w:ascii="Georgia" w:eastAsia="Georgia" w:hAnsi="Georgia" w:cs="Georgia"/>
          <w:b/>
          <w:bCs/>
          <w:sz w:val="20"/>
        </w:rPr>
        <w:t xml:space="preserve">666 </w:t>
      </w:r>
      <w:proofErr w:type="spellStart"/>
      <w:r>
        <w:rPr>
          <w:rFonts w:ascii="Georgia" w:eastAsia="Georgia" w:hAnsi="Georgia" w:cs="Georgia"/>
          <w:b/>
          <w:bCs/>
          <w:sz w:val="20"/>
        </w:rPr>
        <w:t>F.3d</w:t>
      </w:r>
      <w:proofErr w:type="spellEnd"/>
      <w:r>
        <w:rPr>
          <w:rFonts w:ascii="Georgia" w:eastAsia="Georgia" w:hAnsi="Georgia" w:cs="Georgia"/>
          <w:b/>
          <w:bCs/>
          <w:sz w:val="20"/>
        </w:rPr>
        <w:t xml:space="preserve"> 924</w:t>
      </w:r>
    </w:p>
    <w:p w:rsidR="00252AB9" w:rsidRDefault="005B668A">
      <w:pPr>
        <w:spacing w:before="240" w:after="240" w:line="280" w:lineRule="auto"/>
        <w:jc w:val="center"/>
        <w:rPr>
          <w:b/>
          <w:bCs/>
        </w:rPr>
      </w:pPr>
      <w:r>
        <w:rPr>
          <w:rFonts w:ascii="Georgia" w:eastAsia="Georgia" w:hAnsi="Georgia" w:cs="Georgia"/>
          <w:b/>
          <w:bCs/>
          <w:sz w:val="20"/>
        </w:rPr>
        <w:t xml:space="preserve">In the Matter of Linda </w:t>
      </w:r>
      <w:proofErr w:type="spellStart"/>
      <w:r>
        <w:rPr>
          <w:rFonts w:ascii="Georgia" w:eastAsia="Georgia" w:hAnsi="Georgia" w:cs="Georgia"/>
          <w:b/>
          <w:bCs/>
          <w:sz w:val="20"/>
        </w:rPr>
        <w:t>Trenett</w:t>
      </w:r>
      <w:proofErr w:type="spellEnd"/>
      <w:r>
        <w:rPr>
          <w:rFonts w:ascii="Georgia" w:eastAsia="Georgia" w:hAnsi="Georgia" w:cs="Georgia"/>
          <w:b/>
          <w:bCs/>
          <w:sz w:val="20"/>
        </w:rPr>
        <w:t xml:space="preserve"> </w:t>
      </w:r>
      <w:proofErr w:type="spellStart"/>
      <w:r>
        <w:rPr>
          <w:rFonts w:ascii="Georgia" w:eastAsia="Georgia" w:hAnsi="Georgia" w:cs="Georgia"/>
          <w:b/>
          <w:bCs/>
          <w:sz w:val="20"/>
        </w:rPr>
        <w:t>McCOY</w:t>
      </w:r>
      <w:proofErr w:type="spellEnd"/>
      <w:r>
        <w:rPr>
          <w:rFonts w:ascii="Georgia" w:eastAsia="Georgia" w:hAnsi="Georgia" w:cs="Georgia"/>
          <w:b/>
          <w:bCs/>
          <w:sz w:val="20"/>
        </w:rPr>
        <w:t xml:space="preserve">, also known as Linda </w:t>
      </w:r>
      <w:proofErr w:type="spellStart"/>
      <w:r>
        <w:rPr>
          <w:rFonts w:ascii="Georgia" w:eastAsia="Georgia" w:hAnsi="Georgia" w:cs="Georgia"/>
          <w:b/>
          <w:bCs/>
          <w:sz w:val="20"/>
        </w:rPr>
        <w:t>Trenett</w:t>
      </w:r>
      <w:proofErr w:type="spellEnd"/>
      <w:r>
        <w:rPr>
          <w:rFonts w:ascii="Georgia" w:eastAsia="Georgia" w:hAnsi="Georgia" w:cs="Georgia"/>
          <w:b/>
          <w:bCs/>
          <w:sz w:val="20"/>
        </w:rPr>
        <w:t xml:space="preserve"> Hays, </w:t>
      </w:r>
      <w:proofErr w:type="spellStart"/>
      <w:r>
        <w:rPr>
          <w:rFonts w:ascii="Georgia" w:eastAsia="Georgia" w:hAnsi="Georgia" w:cs="Georgia"/>
          <w:b/>
          <w:bCs/>
          <w:sz w:val="20"/>
        </w:rPr>
        <w:t>Debtor.Linda</w:t>
      </w:r>
      <w:proofErr w:type="spellEnd"/>
      <w:r>
        <w:rPr>
          <w:rFonts w:ascii="Georgia" w:eastAsia="Georgia" w:hAnsi="Georgia" w:cs="Georgia"/>
          <w:b/>
          <w:bCs/>
          <w:sz w:val="20"/>
        </w:rPr>
        <w:t xml:space="preserve"> </w:t>
      </w:r>
      <w:proofErr w:type="spellStart"/>
      <w:r>
        <w:rPr>
          <w:rFonts w:ascii="Georgia" w:eastAsia="Georgia" w:hAnsi="Georgia" w:cs="Georgia"/>
          <w:b/>
          <w:bCs/>
          <w:sz w:val="20"/>
        </w:rPr>
        <w:t>Trenett</w:t>
      </w:r>
      <w:proofErr w:type="spellEnd"/>
      <w:r>
        <w:rPr>
          <w:rFonts w:ascii="Georgia" w:eastAsia="Georgia" w:hAnsi="Georgia" w:cs="Georgia"/>
          <w:b/>
          <w:bCs/>
          <w:sz w:val="20"/>
        </w:rPr>
        <w:t xml:space="preserve"> McCoy, Appellant,</w:t>
      </w:r>
      <w:r>
        <w:rPr>
          <w:rFonts w:ascii="Georgia" w:eastAsia="Georgia" w:hAnsi="Georgia" w:cs="Georgia"/>
          <w:b/>
          <w:bCs/>
          <w:sz w:val="20"/>
        </w:rPr>
        <w:br/>
        <w:t>v.</w:t>
      </w:r>
      <w:r>
        <w:rPr>
          <w:rFonts w:ascii="Georgia" w:eastAsia="Georgia" w:hAnsi="Georgia" w:cs="Georgia"/>
          <w:b/>
          <w:bCs/>
          <w:sz w:val="20"/>
        </w:rPr>
        <w:br/>
        <w:t>Mississippi State Tax Commission, State of Mississippi, Appellee.</w:t>
      </w:r>
    </w:p>
    <w:p w:rsidR="00252AB9" w:rsidRDefault="005B668A">
      <w:pPr>
        <w:spacing w:before="240" w:after="240" w:line="280" w:lineRule="auto"/>
        <w:jc w:val="center"/>
        <w:rPr>
          <w:b/>
          <w:bCs/>
        </w:rPr>
      </w:pPr>
      <w:r>
        <w:rPr>
          <w:rFonts w:ascii="Georgia" w:eastAsia="Georgia" w:hAnsi="Georgia" w:cs="Georgia"/>
          <w:b/>
          <w:bCs/>
          <w:sz w:val="20"/>
        </w:rPr>
        <w:t>No. 11–60146.</w:t>
      </w:r>
    </w:p>
    <w:p w:rsidR="00252AB9" w:rsidRDefault="005B668A">
      <w:pPr>
        <w:spacing w:before="240" w:after="240" w:line="280" w:lineRule="auto"/>
        <w:jc w:val="center"/>
        <w:rPr>
          <w:b/>
          <w:bCs/>
        </w:rPr>
      </w:pPr>
      <w:r>
        <w:rPr>
          <w:rFonts w:ascii="Georgia" w:eastAsia="Georgia" w:hAnsi="Georgia" w:cs="Georgia"/>
          <w:b/>
          <w:bCs/>
          <w:sz w:val="20"/>
        </w:rPr>
        <w:t xml:space="preserve">United States Court of Appeals, Fifth Circuit. </w:t>
      </w:r>
    </w:p>
    <w:p w:rsidR="00252AB9" w:rsidRDefault="005B668A">
      <w:pPr>
        <w:spacing w:before="240" w:after="240" w:line="280" w:lineRule="auto"/>
        <w:jc w:val="center"/>
        <w:rPr>
          <w:b/>
          <w:bCs/>
        </w:rPr>
      </w:pPr>
      <w:r>
        <w:rPr>
          <w:rFonts w:ascii="Georgia" w:eastAsia="Georgia" w:hAnsi="Georgia" w:cs="Georgia"/>
          <w:b/>
          <w:bCs/>
          <w:sz w:val="20"/>
        </w:rPr>
        <w:t>Jan. 4, 2012.</w:t>
      </w:r>
    </w:p>
    <w:p w:rsidR="00252AB9" w:rsidRDefault="005B668A">
      <w:pPr>
        <w:spacing w:line="280" w:lineRule="auto"/>
        <w:jc w:val="both"/>
      </w:pPr>
      <w:r>
        <w:rPr>
          <w:rFonts w:ascii="Georgia" w:eastAsia="Georgia" w:hAnsi="Georgia" w:cs="Georgia"/>
          <w:sz w:val="20"/>
        </w:rPr>
        <w:t>Header ends here.</w:t>
      </w:r>
    </w:p>
    <w:p w:rsidR="00252AB9" w:rsidRDefault="005B668A">
      <w:pPr>
        <w:shd w:val="clear" w:color="auto" w:fill="F5F5F5"/>
        <w:spacing w:line="280" w:lineRule="auto"/>
      </w:pPr>
      <w:r>
        <w:rPr>
          <w:rFonts w:ascii="Georgia" w:eastAsia="Georgia" w:hAnsi="Georgia" w:cs="Georgia"/>
          <w:b/>
          <w:bCs/>
          <w:sz w:val="20"/>
        </w:rPr>
        <w:t xml:space="preserve">Summaries: </w:t>
      </w:r>
    </w:p>
    <w:p w:rsidR="00252AB9" w:rsidRDefault="005B668A">
      <w:pPr>
        <w:shd w:val="clear" w:color="auto" w:fill="F5F5F5"/>
        <w:spacing w:before="240" w:after="240" w:line="280" w:lineRule="auto"/>
      </w:pPr>
      <w:r>
        <w:rPr>
          <w:rFonts w:ascii="Georgia" w:eastAsia="Georgia" w:hAnsi="Georgia" w:cs="Georgia"/>
          <w:b/>
          <w:bCs/>
          <w:sz w:val="20"/>
        </w:rPr>
        <w:t xml:space="preserve">Source: </w:t>
      </w:r>
      <w:proofErr w:type="spellStart"/>
      <w:r>
        <w:rPr>
          <w:rFonts w:ascii="Georgia" w:eastAsia="Georgia" w:hAnsi="Georgia" w:cs="Georgia"/>
          <w:b/>
          <w:bCs/>
          <w:sz w:val="20"/>
        </w:rPr>
        <w:t>Justia</w:t>
      </w:r>
      <w:proofErr w:type="spellEnd"/>
    </w:p>
    <w:p w:rsidR="00252AB9" w:rsidRDefault="005B668A">
      <w:pPr>
        <w:shd w:val="clear" w:color="auto" w:fill="F5F5F5"/>
        <w:spacing w:line="280" w:lineRule="auto"/>
        <w:jc w:val="both"/>
      </w:pPr>
      <w:r>
        <w:rPr>
          <w:rFonts w:ascii="Georgia" w:eastAsia="Georgia" w:hAnsi="Georgia" w:cs="Georgia"/>
          <w:sz w:val="20"/>
        </w:rPr>
        <w:t xml:space="preserve">Debtor filed for bankruptcy on September 25, 2007, and was granted a discharge by the bankruptcy court pursuant to 11 </w:t>
      </w:r>
      <w:proofErr w:type="spellStart"/>
      <w:r>
        <w:rPr>
          <w:rFonts w:ascii="Georgia" w:eastAsia="Georgia" w:hAnsi="Georgia" w:cs="Georgia"/>
          <w:sz w:val="20"/>
        </w:rPr>
        <w:t>U.S.C</w:t>
      </w:r>
      <w:proofErr w:type="spellEnd"/>
      <w:r>
        <w:rPr>
          <w:rFonts w:ascii="Georgia" w:eastAsia="Georgia" w:hAnsi="Georgia" w:cs="Georgia"/>
          <w:sz w:val="20"/>
        </w:rPr>
        <w:t>. 727. Debtor then filed an adversary proceeding in the bankruptcy court a</w:t>
      </w:r>
      <w:r>
        <w:rPr>
          <w:rFonts w:ascii="Georgia" w:eastAsia="Georgia" w:hAnsi="Georgia" w:cs="Georgia"/>
          <w:sz w:val="20"/>
        </w:rPr>
        <w:t>gainst the Commission on December 3, 2008, seeking a declaration that two years of her pre-petition state income tax debts were subject to that discharge. The bankruptcy court dismissed debtor's complaint because she failed to timely file her Mississippi t</w:t>
      </w:r>
      <w:r>
        <w:rPr>
          <w:rFonts w:ascii="Georgia" w:eastAsia="Georgia" w:hAnsi="Georgia" w:cs="Georgia"/>
          <w:sz w:val="20"/>
        </w:rPr>
        <w:t>ax returns, her returns were not "returns" for the purposes of discharge under the Bankruptcy Code. The court agreed and concluded that debtor's 1998 and 1999 tax returns did not comply with the filing requirements of applicable Mississippi tax law an</w:t>
      </w:r>
      <w:bookmarkStart w:id="0" w:name="_GoBack"/>
      <w:bookmarkEnd w:id="0"/>
      <w:r>
        <w:rPr>
          <w:rFonts w:ascii="Georgia" w:eastAsia="Georgia" w:hAnsi="Georgia" w:cs="Georgia"/>
          <w:sz w:val="20"/>
        </w:rPr>
        <w:t>d wer</w:t>
      </w:r>
      <w:r>
        <w:rPr>
          <w:rFonts w:ascii="Georgia" w:eastAsia="Georgia" w:hAnsi="Georgia" w:cs="Georgia"/>
          <w:sz w:val="20"/>
        </w:rPr>
        <w:t>e, therefore, not "returns" for discharge purposes. Accordingly, the court affirmed the judgment of the bankruptcy court.</w:t>
      </w:r>
    </w:p>
    <w:p w:rsidR="00252AB9" w:rsidRDefault="00252AB9"/>
    <w:p w:rsidR="00252AB9" w:rsidRDefault="005B668A">
      <w:pPr>
        <w:spacing w:before="240" w:after="240" w:line="280" w:lineRule="auto"/>
        <w:jc w:val="both"/>
      </w:pPr>
      <w:r>
        <w:rPr>
          <w:rFonts w:ascii="Georgia" w:eastAsia="Georgia" w:hAnsi="Georgia" w:cs="Georgia"/>
          <w:sz w:val="20"/>
        </w:rPr>
        <w:t xml:space="preserve">        [666 </w:t>
      </w:r>
      <w:proofErr w:type="spellStart"/>
      <w:r>
        <w:rPr>
          <w:rFonts w:ascii="Georgia" w:eastAsia="Georgia" w:hAnsi="Georgia" w:cs="Georgia"/>
          <w:sz w:val="20"/>
        </w:rPr>
        <w:t>F.3d</w:t>
      </w:r>
      <w:proofErr w:type="spellEnd"/>
      <w:r>
        <w:rPr>
          <w:rFonts w:ascii="Georgia" w:eastAsia="Georgia" w:hAnsi="Georgia" w:cs="Georgia"/>
          <w:sz w:val="20"/>
        </w:rPr>
        <w:t xml:space="preserve"> 924]</w:t>
      </w:r>
    </w:p>
    <w:p w:rsidR="00252AB9" w:rsidRDefault="005B668A">
      <w:pPr>
        <w:spacing w:before="240" w:after="240" w:line="280" w:lineRule="auto"/>
        <w:jc w:val="both"/>
      </w:pPr>
      <w:r>
        <w:rPr>
          <w:rFonts w:ascii="Georgia" w:eastAsia="Georgia" w:hAnsi="Georgia" w:cs="Georgia"/>
          <w:sz w:val="20"/>
        </w:rPr>
        <w:t xml:space="preserve">Richard Ray </w:t>
      </w:r>
      <w:proofErr w:type="spellStart"/>
      <w:r>
        <w:rPr>
          <w:rFonts w:ascii="Georgia" w:eastAsia="Georgia" w:hAnsi="Georgia" w:cs="Georgia"/>
          <w:sz w:val="20"/>
        </w:rPr>
        <w:t>Grindstaff</w:t>
      </w:r>
      <w:proofErr w:type="spellEnd"/>
      <w:r>
        <w:rPr>
          <w:rFonts w:ascii="Georgia" w:eastAsia="Georgia" w:hAnsi="Georgia" w:cs="Georgia"/>
          <w:sz w:val="20"/>
        </w:rPr>
        <w:t xml:space="preserve">, </w:t>
      </w:r>
      <w:proofErr w:type="spellStart"/>
      <w:r>
        <w:rPr>
          <w:rFonts w:ascii="Georgia" w:eastAsia="Georgia" w:hAnsi="Georgia" w:cs="Georgia"/>
          <w:sz w:val="20"/>
        </w:rPr>
        <w:t>Byram</w:t>
      </w:r>
      <w:proofErr w:type="spellEnd"/>
      <w:r>
        <w:rPr>
          <w:rFonts w:ascii="Georgia" w:eastAsia="Georgia" w:hAnsi="Georgia" w:cs="Georgia"/>
          <w:sz w:val="20"/>
        </w:rPr>
        <w:t>, MS, for Appellant.</w:t>
      </w:r>
    </w:p>
    <w:p w:rsidR="00252AB9" w:rsidRDefault="005B668A">
      <w:pPr>
        <w:spacing w:before="240" w:after="240" w:line="280" w:lineRule="auto"/>
        <w:jc w:val="both"/>
      </w:pPr>
      <w:r>
        <w:rPr>
          <w:rFonts w:ascii="Georgia" w:eastAsia="Georgia" w:hAnsi="Georgia" w:cs="Georgia"/>
          <w:sz w:val="20"/>
        </w:rPr>
        <w:lastRenderedPageBreak/>
        <w:t>Heather S. Deaton, Abigail Marshall Marbury, Mississippi Dep</w:t>
      </w:r>
      <w:r>
        <w:rPr>
          <w:rFonts w:ascii="Georgia" w:eastAsia="Georgia" w:hAnsi="Georgia" w:cs="Georgia"/>
          <w:sz w:val="20"/>
        </w:rPr>
        <w:t>t. of Revenue, Legal Div., Jackson, MS, for Appellee.</w:t>
      </w:r>
    </w:p>
    <w:p w:rsidR="00252AB9" w:rsidRDefault="005B668A">
      <w:pPr>
        <w:spacing w:before="240" w:after="240" w:line="280" w:lineRule="auto"/>
        <w:jc w:val="both"/>
      </w:pPr>
      <w:r>
        <w:rPr>
          <w:rFonts w:ascii="Georgia" w:eastAsia="Georgia" w:hAnsi="Georgia" w:cs="Georgia"/>
          <w:sz w:val="20"/>
        </w:rPr>
        <w:t xml:space="preserve">        [666 </w:t>
      </w:r>
      <w:proofErr w:type="spellStart"/>
      <w:r>
        <w:rPr>
          <w:rFonts w:ascii="Georgia" w:eastAsia="Georgia" w:hAnsi="Georgia" w:cs="Georgia"/>
          <w:sz w:val="20"/>
        </w:rPr>
        <w:t>F.3d</w:t>
      </w:r>
      <w:proofErr w:type="spellEnd"/>
      <w:r>
        <w:rPr>
          <w:rFonts w:ascii="Georgia" w:eastAsia="Georgia" w:hAnsi="Georgia" w:cs="Georgia"/>
          <w:sz w:val="20"/>
        </w:rPr>
        <w:t xml:space="preserve"> 925]</w:t>
      </w:r>
    </w:p>
    <w:p w:rsidR="00252AB9" w:rsidRDefault="005B668A">
      <w:pPr>
        <w:spacing w:before="240" w:after="240" w:line="280" w:lineRule="auto"/>
        <w:jc w:val="both"/>
      </w:pPr>
      <w:r>
        <w:rPr>
          <w:rFonts w:ascii="Georgia" w:eastAsia="Georgia" w:hAnsi="Georgia" w:cs="Georgia"/>
          <w:sz w:val="20"/>
        </w:rPr>
        <w:t>Appeal from the United States District Court for the Southern District of Mississippi.</w:t>
      </w:r>
    </w:p>
    <w:p w:rsidR="00252AB9" w:rsidRDefault="005B668A">
      <w:pPr>
        <w:spacing w:before="240" w:after="240" w:line="280" w:lineRule="auto"/>
      </w:pPr>
      <w:r>
        <w:rPr>
          <w:rFonts w:ascii="Georgia" w:eastAsia="Georgia" w:hAnsi="Georgia" w:cs="Georgia"/>
          <w:b/>
          <w:bCs/>
          <w:sz w:val="20"/>
        </w:rPr>
        <w:t>Before KING, JOLLY, and WIENER, Circuit Judges.</w:t>
      </w:r>
    </w:p>
    <w:p w:rsidR="00252AB9" w:rsidRDefault="005B668A">
      <w:pPr>
        <w:spacing w:before="240" w:after="240" w:line="280" w:lineRule="auto"/>
      </w:pPr>
      <w:r>
        <w:rPr>
          <w:rFonts w:ascii="Georgia" w:eastAsia="Georgia" w:hAnsi="Georgia" w:cs="Georgia"/>
          <w:b/>
          <w:bCs/>
          <w:sz w:val="20"/>
        </w:rPr>
        <w:t>KING, Circuit Judge:</w:t>
      </w:r>
    </w:p>
    <w:p w:rsidR="00252AB9" w:rsidRDefault="005B668A">
      <w:pPr>
        <w:spacing w:before="240" w:after="240" w:line="280" w:lineRule="auto"/>
        <w:jc w:val="both"/>
      </w:pPr>
      <w:r>
        <w:rPr>
          <w:rFonts w:ascii="Georgia" w:eastAsia="Georgia" w:hAnsi="Georgia" w:cs="Georgia"/>
          <w:sz w:val="20"/>
        </w:rPr>
        <w:t xml:space="preserve">        Linda </w:t>
      </w:r>
      <w:proofErr w:type="spellStart"/>
      <w:r>
        <w:rPr>
          <w:rFonts w:ascii="Georgia" w:eastAsia="Georgia" w:hAnsi="Georgia" w:cs="Georgia"/>
          <w:sz w:val="20"/>
        </w:rPr>
        <w:t>Trenett</w:t>
      </w:r>
      <w:proofErr w:type="spellEnd"/>
      <w:r>
        <w:rPr>
          <w:rFonts w:ascii="Georgia" w:eastAsia="Georgia" w:hAnsi="Georgia" w:cs="Georgia"/>
          <w:sz w:val="20"/>
        </w:rPr>
        <w:t xml:space="preserve"> M</w:t>
      </w:r>
      <w:r>
        <w:rPr>
          <w:rFonts w:ascii="Georgia" w:eastAsia="Georgia" w:hAnsi="Georgia" w:cs="Georgia"/>
          <w:sz w:val="20"/>
        </w:rPr>
        <w:t xml:space="preserve">cCoy filed for bankruptcy on September 25, 2007, and was granted a discharge by the bankruptcy court pursuant to 11 </w:t>
      </w:r>
      <w:proofErr w:type="spellStart"/>
      <w:r>
        <w:rPr>
          <w:rFonts w:ascii="Georgia" w:eastAsia="Georgia" w:hAnsi="Georgia" w:cs="Georgia"/>
          <w:sz w:val="20"/>
        </w:rPr>
        <w:t>U.S.C</w:t>
      </w:r>
      <w:proofErr w:type="spellEnd"/>
      <w:r>
        <w:rPr>
          <w:rFonts w:ascii="Georgia" w:eastAsia="Georgia" w:hAnsi="Georgia" w:cs="Georgia"/>
          <w:sz w:val="20"/>
        </w:rPr>
        <w:t>. § 727. McCoy then filed an adversary proceeding in the bankruptcy court against the Mississippi State Tax Commission on December 3, 2</w:t>
      </w:r>
      <w:r>
        <w:rPr>
          <w:rFonts w:ascii="Georgia" w:eastAsia="Georgia" w:hAnsi="Georgia" w:cs="Georgia"/>
          <w:sz w:val="20"/>
        </w:rPr>
        <w:t xml:space="preserve">008, seeking a declaration that two years of her pre-petition state income tax debts were subject to that discharge. On motion by the Commission, the bankruptcy court dismissed McCoy's complaint. The bankruptcy court reasoned that because McCoy had failed </w:t>
      </w:r>
      <w:r>
        <w:rPr>
          <w:rFonts w:ascii="Georgia" w:eastAsia="Georgia" w:hAnsi="Georgia" w:cs="Georgia"/>
          <w:sz w:val="20"/>
        </w:rPr>
        <w:t>to timely file her Mississippi income tax returns, her tax filings were not “returns” for the purposes of discharge under the Bankruptcy Code, which requires the filing of a “return” for the discharge of income tax debts. The district court affirmed the ju</w:t>
      </w:r>
      <w:r>
        <w:rPr>
          <w:rFonts w:ascii="Georgia" w:eastAsia="Georgia" w:hAnsi="Georgia" w:cs="Georgia"/>
          <w:sz w:val="20"/>
        </w:rPr>
        <w:t>dgment of the bankruptcy court. McCoy timely appealed. We AFFIRM.</w:t>
      </w:r>
    </w:p>
    <w:p w:rsidR="00252AB9" w:rsidRDefault="005B668A">
      <w:pPr>
        <w:spacing w:line="280" w:lineRule="auto"/>
        <w:jc w:val="center"/>
      </w:pPr>
      <w:r>
        <w:rPr>
          <w:rFonts w:ascii="Georgia" w:eastAsia="Georgia" w:hAnsi="Georgia" w:cs="Georgia"/>
          <w:b/>
          <w:bCs/>
          <w:sz w:val="20"/>
        </w:rPr>
        <w:t>I. FACTUAL AND PROCEDURAL BACKGROUND</w:t>
      </w:r>
    </w:p>
    <w:p w:rsidR="00252AB9" w:rsidRDefault="005B668A">
      <w:pPr>
        <w:spacing w:before="240" w:after="240" w:line="280" w:lineRule="auto"/>
        <w:jc w:val="both"/>
      </w:pPr>
      <w:r>
        <w:rPr>
          <w:rFonts w:ascii="Georgia" w:eastAsia="Georgia" w:hAnsi="Georgia" w:cs="Georgia"/>
          <w:sz w:val="20"/>
        </w:rPr>
        <w:t xml:space="preserve">        On September 25, 2007, Linda </w:t>
      </w:r>
      <w:proofErr w:type="spellStart"/>
      <w:r>
        <w:rPr>
          <w:rFonts w:ascii="Georgia" w:eastAsia="Georgia" w:hAnsi="Georgia" w:cs="Georgia"/>
          <w:sz w:val="20"/>
        </w:rPr>
        <w:t>Trenett</w:t>
      </w:r>
      <w:proofErr w:type="spellEnd"/>
      <w:r>
        <w:rPr>
          <w:rFonts w:ascii="Georgia" w:eastAsia="Georgia" w:hAnsi="Georgia" w:cs="Georgia"/>
          <w:sz w:val="20"/>
        </w:rPr>
        <w:t xml:space="preserve"> McCoy (“McCoy”) filed a voluntary Chapter 7 bankruptcy petition in the United States Bankruptcy Court for the Southern District of Mississippi. McCoy's discharge was granted by the bankruptcy court, pursuant to </w:t>
      </w:r>
      <w:r>
        <w:rPr>
          <w:rFonts w:ascii="Georgia" w:eastAsia="Georgia" w:hAnsi="Georgia" w:cs="Georgia"/>
          <w:sz w:val="20"/>
        </w:rPr>
        <w:t xml:space="preserve">11 </w:t>
      </w:r>
      <w:proofErr w:type="spellStart"/>
      <w:r>
        <w:rPr>
          <w:rFonts w:ascii="Georgia" w:eastAsia="Georgia" w:hAnsi="Georgia" w:cs="Georgia"/>
          <w:sz w:val="20"/>
        </w:rPr>
        <w:t>U.S.C</w:t>
      </w:r>
      <w:proofErr w:type="spellEnd"/>
      <w:r>
        <w:rPr>
          <w:rFonts w:ascii="Georgia" w:eastAsia="Georgia" w:hAnsi="Georgia" w:cs="Georgia"/>
          <w:sz w:val="20"/>
        </w:rPr>
        <w:t xml:space="preserve">. § 727, on January 23, 2008. On December 3, 2008, McCoy returned to the bankruptcy court to commence a post-discharge adversary proceeding against the Mississippi </w:t>
      </w:r>
      <w:r>
        <w:rPr>
          <w:rFonts w:ascii="Georgia" w:eastAsia="Georgia" w:hAnsi="Georgia" w:cs="Georgia"/>
          <w:sz w:val="20"/>
        </w:rPr>
        <w:lastRenderedPageBreak/>
        <w:t>State Tax Commission (“</w:t>
      </w:r>
      <w:proofErr w:type="spellStart"/>
      <w:r>
        <w:rPr>
          <w:rFonts w:ascii="Georgia" w:eastAsia="Georgia" w:hAnsi="Georgia" w:cs="Georgia"/>
          <w:sz w:val="20"/>
        </w:rPr>
        <w:t>MSTC</w:t>
      </w:r>
      <w:proofErr w:type="spellEnd"/>
      <w:r>
        <w:rPr>
          <w:rFonts w:ascii="Georgia" w:eastAsia="Georgia" w:hAnsi="Georgia" w:cs="Georgia"/>
          <w:sz w:val="20"/>
        </w:rPr>
        <w:t xml:space="preserve">”), </w:t>
      </w:r>
      <w:hyperlink w:anchor="fn1" w:history="1">
        <w:bookmarkStart w:id="1" w:name="fr1"/>
        <w:r>
          <w:rPr>
            <w:rFonts w:ascii="Georgia" w:eastAsia="Georgia" w:hAnsi="Georgia" w:cs="Georgia"/>
            <w:color w:val="0000EE"/>
            <w:sz w:val="20"/>
            <w:szCs w:val="25"/>
            <w:u w:val="single"/>
            <w:vertAlign w:val="superscript"/>
          </w:rPr>
          <w:t>1</w:t>
        </w:r>
      </w:hyperlink>
      <w:bookmarkEnd w:id="1"/>
      <w:r>
        <w:rPr>
          <w:rFonts w:ascii="Georgia" w:eastAsia="Georgia" w:hAnsi="Georgia" w:cs="Georgia"/>
          <w:sz w:val="20"/>
        </w:rPr>
        <w:t xml:space="preserve"> seeking a declaration that h</w:t>
      </w:r>
      <w:r>
        <w:rPr>
          <w:rFonts w:ascii="Georgia" w:eastAsia="Georgia" w:hAnsi="Georgia" w:cs="Georgia"/>
          <w:sz w:val="20"/>
        </w:rPr>
        <w:t xml:space="preserve">er debt to the State of Mississippi (“Mississippi”), resulting from pre-petition income tax obligations for the 1998 and 1999 tax years, had been discharged in </w:t>
      </w:r>
      <w:proofErr w:type="spellStart"/>
      <w:r>
        <w:rPr>
          <w:rFonts w:ascii="Georgia" w:eastAsia="Georgia" w:hAnsi="Georgia" w:cs="Georgia"/>
          <w:sz w:val="20"/>
        </w:rPr>
        <w:t>bankruptcy.</w:t>
      </w:r>
      <w:hyperlink w:anchor="fn2" w:history="1">
        <w:bookmarkStart w:id="2" w:name="fr2"/>
        <w:r>
          <w:rPr>
            <w:rFonts w:ascii="Georgia" w:eastAsia="Georgia" w:hAnsi="Georgia" w:cs="Georgia"/>
            <w:color w:val="0000EE"/>
            <w:sz w:val="20"/>
            <w:szCs w:val="25"/>
            <w:u w:val="single"/>
            <w:vertAlign w:val="superscript"/>
          </w:rPr>
          <w:t>2</w:t>
        </w:r>
        <w:proofErr w:type="spellEnd"/>
      </w:hyperlink>
      <w:bookmarkEnd w:id="2"/>
    </w:p>
    <w:p w:rsidR="00252AB9" w:rsidRDefault="005B668A">
      <w:pPr>
        <w:spacing w:before="240" w:after="240" w:line="280" w:lineRule="auto"/>
        <w:jc w:val="both"/>
      </w:pPr>
      <w:r>
        <w:rPr>
          <w:rFonts w:ascii="Georgia" w:eastAsia="Georgia" w:hAnsi="Georgia" w:cs="Georgia"/>
          <w:sz w:val="20"/>
        </w:rPr>
        <w:t>        </w:t>
      </w:r>
      <w:proofErr w:type="spellStart"/>
      <w:r>
        <w:rPr>
          <w:rFonts w:ascii="Georgia" w:eastAsia="Georgia" w:hAnsi="Georgia" w:cs="Georgia"/>
          <w:sz w:val="20"/>
        </w:rPr>
        <w:t>MSTC</w:t>
      </w:r>
      <w:proofErr w:type="spellEnd"/>
      <w:r>
        <w:rPr>
          <w:rFonts w:ascii="Georgia" w:eastAsia="Georgia" w:hAnsi="Georgia" w:cs="Georgia"/>
          <w:sz w:val="20"/>
        </w:rPr>
        <w:t xml:space="preserve"> moved to dismiss McCoy's complaint, arguing tha</w:t>
      </w:r>
      <w:r>
        <w:rPr>
          <w:rFonts w:ascii="Georgia" w:eastAsia="Georgia" w:hAnsi="Georgia" w:cs="Georgia"/>
          <w:sz w:val="20"/>
        </w:rPr>
        <w:t xml:space="preserve">t because the state income returns filed by McCoy for the 1998 and 1999 tax years were filed late, they did not qualify as “returns” under the definition provided in 11 </w:t>
      </w:r>
      <w:proofErr w:type="spellStart"/>
      <w:r>
        <w:rPr>
          <w:rFonts w:ascii="Georgia" w:eastAsia="Georgia" w:hAnsi="Georgia" w:cs="Georgia"/>
          <w:sz w:val="20"/>
        </w:rPr>
        <w:t>U.S.C</w:t>
      </w:r>
      <w:proofErr w:type="spellEnd"/>
      <w:r>
        <w:rPr>
          <w:rFonts w:ascii="Georgia" w:eastAsia="Georgia" w:hAnsi="Georgia" w:cs="Georgia"/>
          <w:sz w:val="20"/>
        </w:rPr>
        <w:t>. § 523(a</w:t>
      </w:r>
      <w:proofErr w:type="gramStart"/>
      <w:r>
        <w:rPr>
          <w:rFonts w:ascii="Georgia" w:eastAsia="Georgia" w:hAnsi="Georgia" w:cs="Georgia"/>
          <w:sz w:val="20"/>
        </w:rPr>
        <w:t>)(</w:t>
      </w:r>
      <w:proofErr w:type="gramEnd"/>
      <w:r>
        <w:rPr>
          <w:rFonts w:ascii="Georgia" w:eastAsia="Georgia" w:hAnsi="Georgia" w:cs="Georgia"/>
          <w:sz w:val="20"/>
        </w:rPr>
        <w:t>*),</w:t>
      </w:r>
      <w:hyperlink w:anchor="fn3" w:history="1">
        <w:bookmarkStart w:id="3" w:name="fr3"/>
        <w:r>
          <w:rPr>
            <w:rFonts w:ascii="Georgia" w:eastAsia="Georgia" w:hAnsi="Georgia" w:cs="Georgia"/>
            <w:color w:val="0000EE"/>
            <w:sz w:val="20"/>
            <w:szCs w:val="25"/>
            <w:u w:val="single"/>
            <w:vertAlign w:val="superscript"/>
          </w:rPr>
          <w:t>3</w:t>
        </w:r>
      </w:hyperlink>
      <w:bookmarkEnd w:id="3"/>
      <w:r>
        <w:rPr>
          <w:rFonts w:ascii="Georgia" w:eastAsia="Georgia" w:hAnsi="Georgia" w:cs="Georgia"/>
          <w:sz w:val="20"/>
        </w:rPr>
        <w:t xml:space="preserve"> a provision added to the Bankruptcy Code as</w:t>
      </w:r>
      <w:r>
        <w:rPr>
          <w:rFonts w:ascii="Georgia" w:eastAsia="Georgia" w:hAnsi="Georgia" w:cs="Georgia"/>
          <w:sz w:val="20"/>
        </w:rPr>
        <w:t xml:space="preserve"> part of the Bankruptcy Abuse Prevention and Consumer Protection Act of 2005 (“</w:t>
      </w:r>
      <w:proofErr w:type="spellStart"/>
      <w:r>
        <w:rPr>
          <w:rFonts w:ascii="Georgia" w:eastAsia="Georgia" w:hAnsi="Georgia" w:cs="Georgia"/>
          <w:sz w:val="20"/>
        </w:rPr>
        <w:t>BAPCPA</w:t>
      </w:r>
      <w:proofErr w:type="spellEnd"/>
      <w:r>
        <w:rPr>
          <w:rFonts w:ascii="Georgia" w:eastAsia="Georgia" w:hAnsi="Georgia" w:cs="Georgia"/>
          <w:sz w:val="20"/>
        </w:rPr>
        <w:t xml:space="preserve">”), 119 Stat. 23, </w:t>
      </w:r>
      <w:proofErr w:type="spellStart"/>
      <w:r>
        <w:rPr>
          <w:rFonts w:ascii="Georgia" w:eastAsia="Georgia" w:hAnsi="Georgia" w:cs="Georgia"/>
          <w:sz w:val="20"/>
        </w:rPr>
        <w:t>Pub.L</w:t>
      </w:r>
      <w:proofErr w:type="spellEnd"/>
      <w:r>
        <w:rPr>
          <w:rFonts w:ascii="Georgia" w:eastAsia="Georgia" w:hAnsi="Georgia" w:cs="Georgia"/>
          <w:sz w:val="20"/>
        </w:rPr>
        <w:t>. 109–8 (Apr. 20, 2005).</w:t>
      </w:r>
      <w:hyperlink w:anchor="fn4" w:history="1">
        <w:bookmarkStart w:id="4" w:name="fr4"/>
        <w:r>
          <w:rPr>
            <w:rFonts w:ascii="Georgia" w:eastAsia="Georgia" w:hAnsi="Georgia" w:cs="Georgia"/>
            <w:color w:val="0000EE"/>
            <w:sz w:val="20"/>
            <w:szCs w:val="25"/>
            <w:u w:val="single"/>
            <w:vertAlign w:val="superscript"/>
          </w:rPr>
          <w:t>4</w:t>
        </w:r>
      </w:hyperlink>
      <w:bookmarkEnd w:id="4"/>
      <w:r>
        <w:rPr>
          <w:rFonts w:ascii="Georgia" w:eastAsia="Georgia" w:hAnsi="Georgia" w:cs="Georgia"/>
          <w:sz w:val="20"/>
        </w:rPr>
        <w:t xml:space="preserve"> </w:t>
      </w:r>
      <w:proofErr w:type="spellStart"/>
      <w:r>
        <w:rPr>
          <w:rFonts w:ascii="Georgia" w:eastAsia="Georgia" w:hAnsi="Georgia" w:cs="Georgia"/>
          <w:sz w:val="20"/>
        </w:rPr>
        <w:t>MSTC</w:t>
      </w:r>
      <w:proofErr w:type="spellEnd"/>
      <w:r>
        <w:rPr>
          <w:rFonts w:ascii="Georgia" w:eastAsia="Georgia" w:hAnsi="Georgia" w:cs="Georgia"/>
          <w:sz w:val="20"/>
        </w:rPr>
        <w:t xml:space="preserve"> further argued that because the late-filed returns did not qualify as “returns” for discharge </w:t>
      </w:r>
      <w:r>
        <w:rPr>
          <w:rFonts w:ascii="Georgia" w:eastAsia="Georgia" w:hAnsi="Georgia" w:cs="Georgia"/>
          <w:sz w:val="20"/>
        </w:rPr>
        <w:t xml:space="preserve">purposes, McCoy's income tax debts to Mississippi cannot be discharged in bankruptcy. </w:t>
      </w:r>
      <w:r>
        <w:rPr>
          <w:rFonts w:ascii="Georgia" w:eastAsia="Georgia" w:hAnsi="Georgia" w:cs="Georgia"/>
          <w:i/>
          <w:iCs/>
          <w:sz w:val="20"/>
        </w:rPr>
        <w:t xml:space="preserve">See </w:t>
      </w:r>
      <w:r>
        <w:rPr>
          <w:rFonts w:ascii="Georgia" w:eastAsia="Georgia" w:hAnsi="Georgia" w:cs="Georgia"/>
          <w:sz w:val="20"/>
        </w:rPr>
        <w:t xml:space="preserve">11 </w:t>
      </w:r>
      <w:proofErr w:type="spellStart"/>
      <w:r>
        <w:rPr>
          <w:rFonts w:ascii="Georgia" w:eastAsia="Georgia" w:hAnsi="Georgia" w:cs="Georgia"/>
          <w:sz w:val="20"/>
        </w:rPr>
        <w:t>U.S.C</w:t>
      </w:r>
      <w:proofErr w:type="spellEnd"/>
      <w:r>
        <w:rPr>
          <w:rFonts w:ascii="Georgia" w:eastAsia="Georgia" w:hAnsi="Georgia" w:cs="Georgia"/>
          <w:sz w:val="20"/>
        </w:rPr>
        <w:t>. § 523(a)(1)(B)(</w:t>
      </w:r>
      <w:proofErr w:type="spellStart"/>
      <w:r>
        <w:rPr>
          <w:rFonts w:ascii="Georgia" w:eastAsia="Georgia" w:hAnsi="Georgia" w:cs="Georgia"/>
          <w:sz w:val="20"/>
        </w:rPr>
        <w:t>i</w:t>
      </w:r>
      <w:proofErr w:type="spellEnd"/>
      <w:r>
        <w:rPr>
          <w:rFonts w:ascii="Georgia" w:eastAsia="Georgia" w:hAnsi="Georgia" w:cs="Georgia"/>
          <w:sz w:val="20"/>
        </w:rPr>
        <w:t xml:space="preserve">) (“A discharge under section 727 ... of this title does not discharge an individual debtor from any debt ... for a tax ... with respect to </w:t>
      </w:r>
      <w:r>
        <w:rPr>
          <w:rFonts w:ascii="Georgia" w:eastAsia="Georgia" w:hAnsi="Georgia" w:cs="Georgia"/>
          <w:sz w:val="20"/>
        </w:rPr>
        <w:t xml:space="preserve">which a return, or equivalent </w:t>
      </w:r>
    </w:p>
    <w:p w:rsidR="00252AB9" w:rsidRDefault="005B668A">
      <w:pPr>
        <w:spacing w:before="240" w:after="240" w:line="280" w:lineRule="auto"/>
        <w:jc w:val="both"/>
      </w:pPr>
      <w:r>
        <w:rPr>
          <w:rFonts w:ascii="Georgia" w:eastAsia="Georgia" w:hAnsi="Georgia" w:cs="Georgia"/>
          <w:sz w:val="20"/>
        </w:rPr>
        <w:t xml:space="preserve">        [666 </w:t>
      </w:r>
      <w:proofErr w:type="spellStart"/>
      <w:r>
        <w:rPr>
          <w:rFonts w:ascii="Georgia" w:eastAsia="Georgia" w:hAnsi="Georgia" w:cs="Georgia"/>
          <w:sz w:val="20"/>
        </w:rPr>
        <w:t>F.3d</w:t>
      </w:r>
      <w:proofErr w:type="spellEnd"/>
      <w:r>
        <w:rPr>
          <w:rFonts w:ascii="Georgia" w:eastAsia="Georgia" w:hAnsi="Georgia" w:cs="Georgia"/>
          <w:sz w:val="20"/>
        </w:rPr>
        <w:t xml:space="preserve"> 926]</w:t>
      </w:r>
    </w:p>
    <w:p w:rsidR="00252AB9" w:rsidRDefault="005B668A">
      <w:pPr>
        <w:spacing w:before="240" w:after="240" w:line="280" w:lineRule="auto"/>
        <w:jc w:val="both"/>
      </w:pPr>
      <w:r>
        <w:rPr>
          <w:rFonts w:ascii="Georgia" w:eastAsia="Georgia" w:hAnsi="Georgia" w:cs="Georgia"/>
          <w:sz w:val="20"/>
        </w:rPr>
        <w:t xml:space="preserve">report or notice, if required ... was not filed or given....”). McCoy countered by arguing </w:t>
      </w:r>
      <w:proofErr w:type="spellStart"/>
      <w:r>
        <w:rPr>
          <w:rFonts w:ascii="Georgia" w:eastAsia="Georgia" w:hAnsi="Georgia" w:cs="Georgia"/>
          <w:sz w:val="20"/>
        </w:rPr>
        <w:t>MSTC's</w:t>
      </w:r>
      <w:proofErr w:type="spellEnd"/>
      <w:r>
        <w:rPr>
          <w:rFonts w:ascii="Georgia" w:eastAsia="Georgia" w:hAnsi="Georgia" w:cs="Georgia"/>
          <w:sz w:val="20"/>
        </w:rPr>
        <w:t xml:space="preserve"> reading of the statute was incorrect and that the definition of “return” in § 523(a) should be governed </w:t>
      </w:r>
      <w:r>
        <w:rPr>
          <w:rFonts w:ascii="Georgia" w:eastAsia="Georgia" w:hAnsi="Georgia" w:cs="Georgia"/>
          <w:sz w:val="20"/>
        </w:rPr>
        <w:t>by the test outlined in the pre-</w:t>
      </w:r>
      <w:proofErr w:type="spellStart"/>
      <w:r>
        <w:rPr>
          <w:rFonts w:ascii="Georgia" w:eastAsia="Georgia" w:hAnsi="Georgia" w:cs="Georgia"/>
          <w:sz w:val="20"/>
        </w:rPr>
        <w:t>BAPCPA</w:t>
      </w:r>
      <w:proofErr w:type="spellEnd"/>
      <w:r>
        <w:rPr>
          <w:rFonts w:ascii="Georgia" w:eastAsia="Georgia" w:hAnsi="Georgia" w:cs="Georgia"/>
          <w:sz w:val="20"/>
        </w:rPr>
        <w:t xml:space="preserve"> case of </w:t>
      </w:r>
      <w:r>
        <w:rPr>
          <w:rFonts w:ascii="Georgia" w:eastAsia="Georgia" w:hAnsi="Georgia" w:cs="Georgia"/>
          <w:i/>
          <w:iCs/>
          <w:sz w:val="20"/>
        </w:rPr>
        <w:t xml:space="preserve">United States v. </w:t>
      </w:r>
      <w:proofErr w:type="spellStart"/>
      <w:r>
        <w:rPr>
          <w:rFonts w:ascii="Georgia" w:eastAsia="Georgia" w:hAnsi="Georgia" w:cs="Georgia"/>
          <w:i/>
          <w:iCs/>
          <w:sz w:val="20"/>
        </w:rPr>
        <w:t>Hindenlang</w:t>
      </w:r>
      <w:proofErr w:type="spellEnd"/>
      <w:r>
        <w:rPr>
          <w:rFonts w:ascii="Georgia" w:eastAsia="Georgia" w:hAnsi="Georgia" w:cs="Georgia"/>
          <w:i/>
          <w:iCs/>
          <w:sz w:val="20"/>
        </w:rPr>
        <w:t xml:space="preserve"> (In re </w:t>
      </w:r>
      <w:proofErr w:type="spellStart"/>
      <w:r>
        <w:rPr>
          <w:rFonts w:ascii="Georgia" w:eastAsia="Georgia" w:hAnsi="Georgia" w:cs="Georgia"/>
          <w:i/>
          <w:iCs/>
          <w:sz w:val="20"/>
        </w:rPr>
        <w:t>Hindenlang</w:t>
      </w:r>
      <w:proofErr w:type="spellEnd"/>
      <w:r>
        <w:rPr>
          <w:rFonts w:ascii="Georgia" w:eastAsia="Georgia" w:hAnsi="Georgia" w:cs="Georgia"/>
          <w:i/>
          <w:iCs/>
          <w:sz w:val="20"/>
        </w:rPr>
        <w:t>),</w:t>
      </w:r>
      <w:r>
        <w:rPr>
          <w:rFonts w:ascii="Georgia" w:eastAsia="Georgia" w:hAnsi="Georgia" w:cs="Georgia"/>
          <w:sz w:val="20"/>
        </w:rPr>
        <w:t xml:space="preserve"> 164 </w:t>
      </w:r>
      <w:proofErr w:type="spellStart"/>
      <w:r>
        <w:rPr>
          <w:rFonts w:ascii="Georgia" w:eastAsia="Georgia" w:hAnsi="Georgia" w:cs="Georgia"/>
          <w:sz w:val="20"/>
        </w:rPr>
        <w:t>F.3d</w:t>
      </w:r>
      <w:proofErr w:type="spellEnd"/>
      <w:r>
        <w:rPr>
          <w:rFonts w:ascii="Georgia" w:eastAsia="Georgia" w:hAnsi="Georgia" w:cs="Georgia"/>
          <w:sz w:val="20"/>
        </w:rPr>
        <w:t xml:space="preserve"> 1029, 1033 (6th </w:t>
      </w:r>
      <w:proofErr w:type="spellStart"/>
      <w:r>
        <w:rPr>
          <w:rFonts w:ascii="Georgia" w:eastAsia="Georgia" w:hAnsi="Georgia" w:cs="Georgia"/>
          <w:sz w:val="20"/>
        </w:rPr>
        <w:t>Cir.1999</w:t>
      </w:r>
      <w:proofErr w:type="spellEnd"/>
      <w:r>
        <w:rPr>
          <w:rFonts w:ascii="Georgia" w:eastAsia="Georgia" w:hAnsi="Georgia" w:cs="Georgia"/>
          <w:sz w:val="20"/>
        </w:rPr>
        <w:t xml:space="preserve">), </w:t>
      </w:r>
      <w:r>
        <w:rPr>
          <w:rFonts w:ascii="Georgia" w:eastAsia="Georgia" w:hAnsi="Georgia" w:cs="Georgia"/>
          <w:i/>
          <w:iCs/>
          <w:sz w:val="20"/>
        </w:rPr>
        <w:t>cert. denied,</w:t>
      </w:r>
      <w:r>
        <w:rPr>
          <w:rFonts w:ascii="Georgia" w:eastAsia="Georgia" w:hAnsi="Georgia" w:cs="Georgia"/>
          <w:sz w:val="20"/>
        </w:rPr>
        <w:t xml:space="preserve"> 528 U.S. 810, 120 </w:t>
      </w:r>
      <w:proofErr w:type="spellStart"/>
      <w:r>
        <w:rPr>
          <w:rFonts w:ascii="Georgia" w:eastAsia="Georgia" w:hAnsi="Georgia" w:cs="Georgia"/>
          <w:sz w:val="20"/>
        </w:rPr>
        <w:t>S.Ct</w:t>
      </w:r>
      <w:proofErr w:type="spellEnd"/>
      <w:r>
        <w:rPr>
          <w:rFonts w:ascii="Georgia" w:eastAsia="Georgia" w:hAnsi="Georgia" w:cs="Georgia"/>
          <w:sz w:val="20"/>
        </w:rPr>
        <w:t xml:space="preserve">. 41, 145 </w:t>
      </w:r>
      <w:proofErr w:type="spellStart"/>
      <w:r>
        <w:rPr>
          <w:rFonts w:ascii="Georgia" w:eastAsia="Georgia" w:hAnsi="Georgia" w:cs="Georgia"/>
          <w:sz w:val="20"/>
        </w:rPr>
        <w:t>L.Ed.2d</w:t>
      </w:r>
      <w:proofErr w:type="spellEnd"/>
      <w:r>
        <w:rPr>
          <w:rFonts w:ascii="Georgia" w:eastAsia="Georgia" w:hAnsi="Georgia" w:cs="Georgia"/>
          <w:sz w:val="20"/>
        </w:rPr>
        <w:t xml:space="preserve"> 37 (1999).</w:t>
      </w:r>
    </w:p>
    <w:p w:rsidR="00252AB9" w:rsidRDefault="005B668A">
      <w:pPr>
        <w:spacing w:before="240" w:after="240" w:line="280" w:lineRule="auto"/>
        <w:jc w:val="both"/>
      </w:pPr>
      <w:r>
        <w:rPr>
          <w:rFonts w:ascii="Georgia" w:eastAsia="Georgia" w:hAnsi="Georgia" w:cs="Georgia"/>
          <w:sz w:val="20"/>
        </w:rPr>
        <w:t xml:space="preserve">        The bankruptcy court agreed with </w:t>
      </w:r>
      <w:proofErr w:type="spellStart"/>
      <w:r>
        <w:rPr>
          <w:rFonts w:ascii="Georgia" w:eastAsia="Georgia" w:hAnsi="Georgia" w:cs="Georgia"/>
          <w:sz w:val="20"/>
        </w:rPr>
        <w:t>MSTC's</w:t>
      </w:r>
      <w:proofErr w:type="spellEnd"/>
      <w:r>
        <w:rPr>
          <w:rFonts w:ascii="Georgia" w:eastAsia="Georgia" w:hAnsi="Georgia" w:cs="Georgia"/>
          <w:sz w:val="20"/>
        </w:rPr>
        <w:t xml:space="preserve"> interpretati</w:t>
      </w:r>
      <w:r>
        <w:rPr>
          <w:rFonts w:ascii="Georgia" w:eastAsia="Georgia" w:hAnsi="Georgia" w:cs="Georgia"/>
          <w:sz w:val="20"/>
        </w:rPr>
        <w:t>on of § 523(a)(*), concluding that because McCoy's filings did not comport with Mississippi's timeliness requirements, they were not “returns” for discharge purposes. Accordingly, the bankruptcy court held that McCoy had failed to properly state a cause of</w:t>
      </w:r>
      <w:r>
        <w:rPr>
          <w:rFonts w:ascii="Georgia" w:eastAsia="Georgia" w:hAnsi="Georgia" w:cs="Georgia"/>
          <w:sz w:val="20"/>
        </w:rPr>
        <w:t xml:space="preserve"> action and dismissed her claim on August 31, 2009. McCoy appealed the bankruptcy court's </w:t>
      </w:r>
      <w:r>
        <w:rPr>
          <w:rFonts w:ascii="Georgia" w:eastAsia="Georgia" w:hAnsi="Georgia" w:cs="Georgia"/>
          <w:sz w:val="20"/>
        </w:rPr>
        <w:lastRenderedPageBreak/>
        <w:t xml:space="preserve">decision to the district court, which rejected McCoy's appeal and affirmed the bankruptcy court's decision. McCoy now appeals the dismissal of her case, arguing that </w:t>
      </w:r>
      <w:r>
        <w:rPr>
          <w:rFonts w:ascii="Georgia" w:eastAsia="Georgia" w:hAnsi="Georgia" w:cs="Georgia"/>
          <w:sz w:val="20"/>
        </w:rPr>
        <w:t xml:space="preserve">we should adopt the </w:t>
      </w:r>
      <w:proofErr w:type="spellStart"/>
      <w:r>
        <w:rPr>
          <w:rFonts w:ascii="Georgia" w:eastAsia="Georgia" w:hAnsi="Georgia" w:cs="Georgia"/>
          <w:i/>
          <w:iCs/>
          <w:sz w:val="20"/>
        </w:rPr>
        <w:t>Hindenlang</w:t>
      </w:r>
      <w:proofErr w:type="spellEnd"/>
      <w:r>
        <w:rPr>
          <w:rFonts w:ascii="Georgia" w:eastAsia="Georgia" w:hAnsi="Georgia" w:cs="Georgia"/>
          <w:sz w:val="20"/>
        </w:rPr>
        <w:t xml:space="preserve"> test for determining whether filings constitute returns for discharge purposes, that the documents she filed constitute returns under this test, and that her tax debts to Mississippi should be declared discharged.</w:t>
      </w:r>
    </w:p>
    <w:p w:rsidR="00252AB9" w:rsidRDefault="005B668A">
      <w:pPr>
        <w:spacing w:line="280" w:lineRule="auto"/>
        <w:jc w:val="center"/>
      </w:pPr>
      <w:r>
        <w:rPr>
          <w:rFonts w:ascii="Georgia" w:eastAsia="Georgia" w:hAnsi="Georgia" w:cs="Georgia"/>
          <w:b/>
          <w:bCs/>
          <w:sz w:val="20"/>
        </w:rPr>
        <w:t xml:space="preserve">II. </w:t>
      </w:r>
      <w:r>
        <w:rPr>
          <w:rFonts w:ascii="Georgia" w:eastAsia="Georgia" w:hAnsi="Georgia" w:cs="Georgia"/>
          <w:b/>
          <w:bCs/>
          <w:sz w:val="20"/>
        </w:rPr>
        <w:t>DISCUSSION</w:t>
      </w:r>
    </w:p>
    <w:p w:rsidR="00252AB9" w:rsidRDefault="005B668A">
      <w:pPr>
        <w:spacing w:line="280" w:lineRule="auto"/>
        <w:rPr>
          <w:b/>
          <w:bCs/>
          <w:i/>
          <w:iCs/>
        </w:rPr>
      </w:pPr>
      <w:r>
        <w:rPr>
          <w:rFonts w:ascii="Georgia" w:eastAsia="Georgia" w:hAnsi="Georgia" w:cs="Georgia"/>
          <w:b/>
          <w:bCs/>
          <w:i/>
          <w:iCs/>
          <w:sz w:val="20"/>
        </w:rPr>
        <w:t>A. Standard of Review</w:t>
      </w:r>
    </w:p>
    <w:p w:rsidR="00252AB9" w:rsidRDefault="005B668A">
      <w:pPr>
        <w:spacing w:before="240" w:after="240" w:line="280" w:lineRule="auto"/>
        <w:jc w:val="both"/>
      </w:pPr>
      <w:r>
        <w:rPr>
          <w:rFonts w:ascii="Georgia" w:eastAsia="Georgia" w:hAnsi="Georgia" w:cs="Georgia"/>
          <w:sz w:val="20"/>
        </w:rPr>
        <w:t xml:space="preserve">         “We review a district court's affirmance of a bankruptcy court decision by applying the same standard of review to the bankruptcy court decision that the district court applied.” </w:t>
      </w:r>
      <w:proofErr w:type="spellStart"/>
      <w:r>
        <w:rPr>
          <w:rFonts w:ascii="Georgia" w:eastAsia="Georgia" w:hAnsi="Georgia" w:cs="Georgia"/>
          <w:i/>
          <w:iCs/>
          <w:sz w:val="20"/>
        </w:rPr>
        <w:t>Barner</w:t>
      </w:r>
      <w:proofErr w:type="spellEnd"/>
      <w:r>
        <w:rPr>
          <w:rFonts w:ascii="Georgia" w:eastAsia="Georgia" w:hAnsi="Georgia" w:cs="Georgia"/>
          <w:i/>
          <w:iCs/>
          <w:sz w:val="20"/>
        </w:rPr>
        <w:t xml:space="preserve"> v. Saxon </w:t>
      </w:r>
      <w:proofErr w:type="spellStart"/>
      <w:r>
        <w:rPr>
          <w:rFonts w:ascii="Georgia" w:eastAsia="Georgia" w:hAnsi="Georgia" w:cs="Georgia"/>
          <w:i/>
          <w:iCs/>
          <w:sz w:val="20"/>
        </w:rPr>
        <w:t>Mortg</w:t>
      </w:r>
      <w:proofErr w:type="spellEnd"/>
      <w:r>
        <w:rPr>
          <w:rFonts w:ascii="Georgia" w:eastAsia="Georgia" w:hAnsi="Georgia" w:cs="Georgia"/>
          <w:i/>
          <w:iCs/>
          <w:sz w:val="20"/>
        </w:rPr>
        <w:t xml:space="preserve">. </w:t>
      </w:r>
      <w:proofErr w:type="spellStart"/>
      <w:r>
        <w:rPr>
          <w:rFonts w:ascii="Georgia" w:eastAsia="Georgia" w:hAnsi="Georgia" w:cs="Georgia"/>
          <w:i/>
          <w:iCs/>
          <w:sz w:val="20"/>
        </w:rPr>
        <w:t>Servs</w:t>
      </w:r>
      <w:proofErr w:type="spellEnd"/>
      <w:r>
        <w:rPr>
          <w:rFonts w:ascii="Georgia" w:eastAsia="Georgia" w:hAnsi="Georgia" w:cs="Georgia"/>
          <w:i/>
          <w:iCs/>
          <w:sz w:val="20"/>
        </w:rPr>
        <w:t>., Inc.</w:t>
      </w:r>
      <w:r>
        <w:rPr>
          <w:rFonts w:ascii="Georgia" w:eastAsia="Georgia" w:hAnsi="Georgia" w:cs="Georgia"/>
          <w:i/>
          <w:iCs/>
          <w:sz w:val="20"/>
        </w:rPr>
        <w:t xml:space="preserve"> (In re </w:t>
      </w:r>
      <w:proofErr w:type="spellStart"/>
      <w:r>
        <w:rPr>
          <w:rFonts w:ascii="Georgia" w:eastAsia="Georgia" w:hAnsi="Georgia" w:cs="Georgia"/>
          <w:i/>
          <w:iCs/>
          <w:sz w:val="20"/>
        </w:rPr>
        <w:t>Barner</w:t>
      </w:r>
      <w:proofErr w:type="spellEnd"/>
      <w:r>
        <w:rPr>
          <w:rFonts w:ascii="Georgia" w:eastAsia="Georgia" w:hAnsi="Georgia" w:cs="Georgia"/>
          <w:i/>
          <w:iCs/>
          <w:sz w:val="20"/>
        </w:rPr>
        <w:t>),</w:t>
      </w:r>
      <w:r>
        <w:rPr>
          <w:rFonts w:ascii="Georgia" w:eastAsia="Georgia" w:hAnsi="Georgia" w:cs="Georgia"/>
          <w:sz w:val="20"/>
        </w:rPr>
        <w:t xml:space="preserve"> 597 </w:t>
      </w:r>
      <w:proofErr w:type="spellStart"/>
      <w:r>
        <w:rPr>
          <w:rFonts w:ascii="Georgia" w:eastAsia="Georgia" w:hAnsi="Georgia" w:cs="Georgia"/>
          <w:sz w:val="20"/>
        </w:rPr>
        <w:t>F.3d</w:t>
      </w:r>
      <w:proofErr w:type="spellEnd"/>
      <w:r>
        <w:rPr>
          <w:rFonts w:ascii="Georgia" w:eastAsia="Georgia" w:hAnsi="Georgia" w:cs="Georgia"/>
          <w:sz w:val="20"/>
        </w:rPr>
        <w:t xml:space="preserve"> 651, 653 (5th </w:t>
      </w:r>
      <w:proofErr w:type="spellStart"/>
      <w:r>
        <w:rPr>
          <w:rFonts w:ascii="Georgia" w:eastAsia="Georgia" w:hAnsi="Georgia" w:cs="Georgia"/>
          <w:sz w:val="20"/>
        </w:rPr>
        <w:t>Cir.2010</w:t>
      </w:r>
      <w:proofErr w:type="spellEnd"/>
      <w:r>
        <w:rPr>
          <w:rFonts w:ascii="Georgia" w:eastAsia="Georgia" w:hAnsi="Georgia" w:cs="Georgia"/>
          <w:sz w:val="20"/>
        </w:rPr>
        <w:t xml:space="preserve">) (internal quotation marks and citation omitted). We review factual findings for clear error and conclusions of law de novo. </w:t>
      </w:r>
      <w:r>
        <w:rPr>
          <w:rFonts w:ascii="Georgia" w:eastAsia="Georgia" w:hAnsi="Georgia" w:cs="Georgia"/>
          <w:i/>
          <w:iCs/>
          <w:sz w:val="20"/>
        </w:rPr>
        <w:t>Id.</w:t>
      </w:r>
    </w:p>
    <w:p w:rsidR="00252AB9" w:rsidRDefault="005B668A">
      <w:pPr>
        <w:spacing w:before="240" w:after="240" w:line="280" w:lineRule="auto"/>
        <w:jc w:val="both"/>
      </w:pPr>
      <w:r>
        <w:rPr>
          <w:rFonts w:ascii="Georgia" w:eastAsia="Georgia" w:hAnsi="Georgia" w:cs="Georgia"/>
          <w:sz w:val="20"/>
        </w:rPr>
        <w:t>        The pleading standards for a Rule 12(b)(6) motion to dismiss are deriv</w:t>
      </w:r>
      <w:r>
        <w:rPr>
          <w:rFonts w:ascii="Georgia" w:eastAsia="Georgia" w:hAnsi="Georgia" w:cs="Georgia"/>
          <w:sz w:val="20"/>
        </w:rPr>
        <w:t xml:space="preserve">ed from Rule 8 of the Federal Rules of Civil Procedure, which provides, in relevant part, that a pleading stating a claim for relief must contain “a short and plain statement of the claim showing that the pleader is entitled to relief.” </w:t>
      </w:r>
      <w:proofErr w:type="spellStart"/>
      <w:r>
        <w:rPr>
          <w:rFonts w:ascii="Georgia" w:eastAsia="Georgia" w:hAnsi="Georgia" w:cs="Georgia"/>
          <w:sz w:val="20"/>
        </w:rPr>
        <w:t>Fed.R.Civ.P</w:t>
      </w:r>
      <w:proofErr w:type="spellEnd"/>
      <w:r>
        <w:rPr>
          <w:rFonts w:ascii="Georgia" w:eastAsia="Georgia" w:hAnsi="Georgia" w:cs="Georgia"/>
          <w:sz w:val="20"/>
        </w:rPr>
        <w:t>. 8(a</w:t>
      </w:r>
      <w:proofErr w:type="gramStart"/>
      <w:r>
        <w:rPr>
          <w:rFonts w:ascii="Georgia" w:eastAsia="Georgia" w:hAnsi="Georgia" w:cs="Georgia"/>
          <w:sz w:val="20"/>
        </w:rPr>
        <w:t>)(</w:t>
      </w:r>
      <w:proofErr w:type="gramEnd"/>
      <w:r>
        <w:rPr>
          <w:rFonts w:ascii="Georgia" w:eastAsia="Georgia" w:hAnsi="Georgia" w:cs="Georgia"/>
          <w:sz w:val="20"/>
        </w:rPr>
        <w:t>2</w:t>
      </w:r>
      <w:r>
        <w:rPr>
          <w:rFonts w:ascii="Georgia" w:eastAsia="Georgia" w:hAnsi="Georgia" w:cs="Georgia"/>
          <w:sz w:val="20"/>
        </w:rPr>
        <w:t>).</w:t>
      </w:r>
      <w:hyperlink w:anchor="fn5" w:history="1">
        <w:bookmarkStart w:id="5" w:name="fr5"/>
        <w:r>
          <w:rPr>
            <w:rFonts w:ascii="Georgia" w:eastAsia="Georgia" w:hAnsi="Georgia" w:cs="Georgia"/>
            <w:color w:val="0000EE"/>
            <w:sz w:val="20"/>
            <w:szCs w:val="25"/>
            <w:u w:val="single"/>
            <w:vertAlign w:val="superscript"/>
          </w:rPr>
          <w:t>5</w:t>
        </w:r>
      </w:hyperlink>
      <w:bookmarkEnd w:id="5"/>
      <w:r>
        <w:rPr>
          <w:rFonts w:ascii="Georgia" w:eastAsia="Georgia" w:hAnsi="Georgia" w:cs="Georgia"/>
          <w:sz w:val="20"/>
        </w:rPr>
        <w:t xml:space="preserve"> “The ultimate question in a Rule 12(b)(6) motion is whether the complaint states a valid claim when all well-pleaded facts are assumed true and are viewed in the light most favorable to the plaintiff.” </w:t>
      </w:r>
      <w:r>
        <w:rPr>
          <w:rFonts w:ascii="Georgia" w:eastAsia="Georgia" w:hAnsi="Georgia" w:cs="Georgia"/>
          <w:i/>
          <w:iCs/>
          <w:sz w:val="20"/>
        </w:rPr>
        <w:t>Lone Star Fund V (U.S.), L.</w:t>
      </w:r>
      <w:r>
        <w:rPr>
          <w:rFonts w:ascii="Georgia" w:eastAsia="Georgia" w:hAnsi="Georgia" w:cs="Georgia"/>
          <w:i/>
          <w:iCs/>
          <w:sz w:val="20"/>
        </w:rPr>
        <w:t>P. v. Barclays Bank PLC,</w:t>
      </w:r>
      <w:r>
        <w:rPr>
          <w:rFonts w:ascii="Georgia" w:eastAsia="Georgia" w:hAnsi="Georgia" w:cs="Georgia"/>
          <w:sz w:val="20"/>
        </w:rPr>
        <w:t xml:space="preserve"> 594 </w:t>
      </w:r>
      <w:proofErr w:type="spellStart"/>
      <w:r>
        <w:rPr>
          <w:rFonts w:ascii="Georgia" w:eastAsia="Georgia" w:hAnsi="Georgia" w:cs="Georgia"/>
          <w:sz w:val="20"/>
        </w:rPr>
        <w:t>F.3d</w:t>
      </w:r>
      <w:proofErr w:type="spellEnd"/>
      <w:r>
        <w:rPr>
          <w:rFonts w:ascii="Georgia" w:eastAsia="Georgia" w:hAnsi="Georgia" w:cs="Georgia"/>
          <w:sz w:val="20"/>
        </w:rPr>
        <w:t xml:space="preserve"> 383, 387 (5th </w:t>
      </w:r>
      <w:proofErr w:type="spellStart"/>
      <w:r>
        <w:rPr>
          <w:rFonts w:ascii="Georgia" w:eastAsia="Georgia" w:hAnsi="Georgia" w:cs="Georgia"/>
          <w:sz w:val="20"/>
        </w:rPr>
        <w:t>Cir.2010</w:t>
      </w:r>
      <w:proofErr w:type="spellEnd"/>
      <w:r>
        <w:rPr>
          <w:rFonts w:ascii="Georgia" w:eastAsia="Georgia" w:hAnsi="Georgia" w:cs="Georgia"/>
          <w:sz w:val="20"/>
        </w:rPr>
        <w:t xml:space="preserve">) (citing </w:t>
      </w:r>
      <w:r>
        <w:rPr>
          <w:rFonts w:ascii="Georgia" w:eastAsia="Georgia" w:hAnsi="Georgia" w:cs="Georgia"/>
          <w:i/>
          <w:iCs/>
          <w:sz w:val="20"/>
        </w:rPr>
        <w:t xml:space="preserve">In re Katrina Canal Breaches </w:t>
      </w:r>
      <w:proofErr w:type="spellStart"/>
      <w:r>
        <w:rPr>
          <w:rFonts w:ascii="Georgia" w:eastAsia="Georgia" w:hAnsi="Georgia" w:cs="Georgia"/>
          <w:i/>
          <w:iCs/>
          <w:sz w:val="20"/>
        </w:rPr>
        <w:t>Litig</w:t>
      </w:r>
      <w:proofErr w:type="spellEnd"/>
      <w:r>
        <w:rPr>
          <w:rFonts w:ascii="Georgia" w:eastAsia="Georgia" w:hAnsi="Georgia" w:cs="Georgia"/>
          <w:i/>
          <w:iCs/>
          <w:sz w:val="20"/>
        </w:rPr>
        <w:t>.,</w:t>
      </w:r>
      <w:r>
        <w:rPr>
          <w:rFonts w:ascii="Georgia" w:eastAsia="Georgia" w:hAnsi="Georgia" w:cs="Georgia"/>
          <w:sz w:val="20"/>
        </w:rPr>
        <w:t xml:space="preserve"> 495 </w:t>
      </w:r>
      <w:proofErr w:type="spellStart"/>
      <w:r>
        <w:rPr>
          <w:rFonts w:ascii="Georgia" w:eastAsia="Georgia" w:hAnsi="Georgia" w:cs="Georgia"/>
          <w:sz w:val="20"/>
        </w:rPr>
        <w:t>F.3d</w:t>
      </w:r>
      <w:proofErr w:type="spellEnd"/>
      <w:r>
        <w:rPr>
          <w:rFonts w:ascii="Georgia" w:eastAsia="Georgia" w:hAnsi="Georgia" w:cs="Georgia"/>
          <w:sz w:val="20"/>
        </w:rPr>
        <w:t xml:space="preserve"> 191, 205 (5th </w:t>
      </w:r>
      <w:proofErr w:type="spellStart"/>
      <w:r>
        <w:rPr>
          <w:rFonts w:ascii="Georgia" w:eastAsia="Georgia" w:hAnsi="Georgia" w:cs="Georgia"/>
          <w:sz w:val="20"/>
        </w:rPr>
        <w:t>Cir.2007</w:t>
      </w:r>
      <w:proofErr w:type="spellEnd"/>
      <w:r>
        <w:rPr>
          <w:rFonts w:ascii="Georgia" w:eastAsia="Georgia" w:hAnsi="Georgia" w:cs="Georgia"/>
          <w:sz w:val="20"/>
        </w:rPr>
        <w:t xml:space="preserve">)). The complaint must state “enough facts to state a claim to relief that is plausible on its face.” </w:t>
      </w:r>
      <w:r>
        <w:rPr>
          <w:rFonts w:ascii="Georgia" w:eastAsia="Georgia" w:hAnsi="Georgia" w:cs="Georgia"/>
          <w:i/>
          <w:iCs/>
          <w:sz w:val="20"/>
        </w:rPr>
        <w:t xml:space="preserve">Bell Atl. Corp. v. </w:t>
      </w:r>
      <w:proofErr w:type="spellStart"/>
      <w:r>
        <w:rPr>
          <w:rFonts w:ascii="Georgia" w:eastAsia="Georgia" w:hAnsi="Georgia" w:cs="Georgia"/>
          <w:i/>
          <w:iCs/>
          <w:sz w:val="20"/>
        </w:rPr>
        <w:t>T</w:t>
      </w:r>
      <w:r>
        <w:rPr>
          <w:rFonts w:ascii="Georgia" w:eastAsia="Georgia" w:hAnsi="Georgia" w:cs="Georgia"/>
          <w:i/>
          <w:iCs/>
          <w:sz w:val="20"/>
        </w:rPr>
        <w:t>wombly</w:t>
      </w:r>
      <w:proofErr w:type="spellEnd"/>
      <w:r>
        <w:rPr>
          <w:rFonts w:ascii="Georgia" w:eastAsia="Georgia" w:hAnsi="Georgia" w:cs="Georgia"/>
          <w:i/>
          <w:iCs/>
          <w:sz w:val="20"/>
        </w:rPr>
        <w:t>,</w:t>
      </w:r>
      <w:r>
        <w:rPr>
          <w:rFonts w:ascii="Georgia" w:eastAsia="Georgia" w:hAnsi="Georgia" w:cs="Georgia"/>
          <w:sz w:val="20"/>
        </w:rPr>
        <w:t xml:space="preserve"> 550 U.S. 544, 570, 127 </w:t>
      </w:r>
      <w:proofErr w:type="spellStart"/>
      <w:r>
        <w:rPr>
          <w:rFonts w:ascii="Georgia" w:eastAsia="Georgia" w:hAnsi="Georgia" w:cs="Georgia"/>
          <w:sz w:val="20"/>
        </w:rPr>
        <w:t>S.Ct</w:t>
      </w:r>
      <w:proofErr w:type="spellEnd"/>
      <w:r>
        <w:rPr>
          <w:rFonts w:ascii="Georgia" w:eastAsia="Georgia" w:hAnsi="Georgia" w:cs="Georgia"/>
          <w:sz w:val="20"/>
        </w:rPr>
        <w:t xml:space="preserve">. 1955, 167 </w:t>
      </w:r>
      <w:proofErr w:type="spellStart"/>
      <w:r>
        <w:rPr>
          <w:rFonts w:ascii="Georgia" w:eastAsia="Georgia" w:hAnsi="Georgia" w:cs="Georgia"/>
          <w:sz w:val="20"/>
        </w:rPr>
        <w:t>L.Ed.2d</w:t>
      </w:r>
      <w:proofErr w:type="spellEnd"/>
      <w:r>
        <w:rPr>
          <w:rFonts w:ascii="Georgia" w:eastAsia="Georgia" w:hAnsi="Georgia" w:cs="Georgia"/>
          <w:sz w:val="20"/>
        </w:rPr>
        <w:t xml:space="preserve"> 929 (2007). Our task, then, is to determine whether the plaintiff has stated a legally cognizable claim that is plausible, not to evaluate the plaintiff's likelihood of success. </w:t>
      </w:r>
      <w:r>
        <w:rPr>
          <w:rFonts w:ascii="Georgia" w:eastAsia="Georgia" w:hAnsi="Georgia" w:cs="Georgia"/>
          <w:i/>
          <w:iCs/>
          <w:sz w:val="20"/>
        </w:rPr>
        <w:lastRenderedPageBreak/>
        <w:t>Lone Star Fund,</w:t>
      </w:r>
      <w:r>
        <w:rPr>
          <w:rFonts w:ascii="Georgia" w:eastAsia="Georgia" w:hAnsi="Georgia" w:cs="Georgia"/>
          <w:sz w:val="20"/>
        </w:rPr>
        <w:t xml:space="preserve"> 594 </w:t>
      </w:r>
      <w:proofErr w:type="spellStart"/>
      <w:r>
        <w:rPr>
          <w:rFonts w:ascii="Georgia" w:eastAsia="Georgia" w:hAnsi="Georgia" w:cs="Georgia"/>
          <w:sz w:val="20"/>
        </w:rPr>
        <w:t>F.3</w:t>
      </w:r>
      <w:r>
        <w:rPr>
          <w:rFonts w:ascii="Georgia" w:eastAsia="Georgia" w:hAnsi="Georgia" w:cs="Georgia"/>
          <w:sz w:val="20"/>
        </w:rPr>
        <w:t>d</w:t>
      </w:r>
      <w:proofErr w:type="spellEnd"/>
      <w:r>
        <w:rPr>
          <w:rFonts w:ascii="Georgia" w:eastAsia="Georgia" w:hAnsi="Georgia" w:cs="Georgia"/>
          <w:sz w:val="20"/>
        </w:rPr>
        <w:t xml:space="preserve"> at 387 (citing </w:t>
      </w:r>
      <w:r>
        <w:rPr>
          <w:rFonts w:ascii="Georgia" w:eastAsia="Georgia" w:hAnsi="Georgia" w:cs="Georgia"/>
          <w:i/>
          <w:iCs/>
          <w:sz w:val="20"/>
        </w:rPr>
        <w:t>Ashcroft v. Iqbal,</w:t>
      </w:r>
      <w:r>
        <w:rPr>
          <w:rFonts w:ascii="Georgia" w:eastAsia="Georgia" w:hAnsi="Georgia" w:cs="Georgia"/>
          <w:sz w:val="20"/>
        </w:rPr>
        <w:t xml:space="preserve"> 556 U.S. 662, 129 </w:t>
      </w:r>
      <w:proofErr w:type="spellStart"/>
      <w:r>
        <w:rPr>
          <w:rFonts w:ascii="Georgia" w:eastAsia="Georgia" w:hAnsi="Georgia" w:cs="Georgia"/>
          <w:sz w:val="20"/>
        </w:rPr>
        <w:t>S.Ct</w:t>
      </w:r>
      <w:proofErr w:type="spellEnd"/>
      <w:r>
        <w:rPr>
          <w:rFonts w:ascii="Georgia" w:eastAsia="Georgia" w:hAnsi="Georgia" w:cs="Georgia"/>
          <w:sz w:val="20"/>
        </w:rPr>
        <w:t xml:space="preserve">. 1937, 1949, 173 </w:t>
      </w:r>
      <w:proofErr w:type="spellStart"/>
      <w:r>
        <w:rPr>
          <w:rFonts w:ascii="Georgia" w:eastAsia="Georgia" w:hAnsi="Georgia" w:cs="Georgia"/>
          <w:sz w:val="20"/>
        </w:rPr>
        <w:t>L.Ed.2d</w:t>
      </w:r>
      <w:proofErr w:type="spellEnd"/>
      <w:r>
        <w:rPr>
          <w:rFonts w:ascii="Georgia" w:eastAsia="Georgia" w:hAnsi="Georgia" w:cs="Georgia"/>
          <w:sz w:val="20"/>
        </w:rPr>
        <w:t xml:space="preserve"> 868 (2009)). In other words, we look to see whether McCoy's pleadings, including her legal arguments, plausibly state a claim that her tax debt should be discharged pursuan</w:t>
      </w:r>
      <w:r>
        <w:rPr>
          <w:rFonts w:ascii="Georgia" w:eastAsia="Georgia" w:hAnsi="Georgia" w:cs="Georgia"/>
          <w:sz w:val="20"/>
        </w:rPr>
        <w:t>t to § 523(a).</w:t>
      </w:r>
    </w:p>
    <w:p w:rsidR="00252AB9" w:rsidRDefault="005B668A">
      <w:pPr>
        <w:spacing w:line="280" w:lineRule="auto"/>
        <w:rPr>
          <w:b/>
          <w:bCs/>
          <w:i/>
          <w:iCs/>
        </w:rPr>
      </w:pPr>
      <w:r>
        <w:rPr>
          <w:rFonts w:ascii="Georgia" w:eastAsia="Georgia" w:hAnsi="Georgia" w:cs="Georgia"/>
          <w:b/>
          <w:bCs/>
          <w:i/>
          <w:iCs/>
          <w:sz w:val="20"/>
        </w:rPr>
        <w:t>B. Section 523(a) of the Bankruptcy Code</w:t>
      </w:r>
    </w:p>
    <w:p w:rsidR="00252AB9" w:rsidRDefault="005B668A">
      <w:pPr>
        <w:spacing w:before="240" w:after="240" w:line="280" w:lineRule="auto"/>
        <w:jc w:val="both"/>
      </w:pPr>
      <w:r>
        <w:rPr>
          <w:rFonts w:ascii="Georgia" w:eastAsia="Georgia" w:hAnsi="Georgia" w:cs="Georgia"/>
          <w:sz w:val="20"/>
        </w:rPr>
        <w:t xml:space="preserve">         Section 727 of the Bankruptcy Code permits the discharge of debts in Chapter 7 bankruptcies, but contains several exceptions, including those outlined in § 523. </w:t>
      </w:r>
      <w:r>
        <w:rPr>
          <w:rFonts w:ascii="Georgia" w:eastAsia="Georgia" w:hAnsi="Georgia" w:cs="Georgia"/>
          <w:i/>
          <w:iCs/>
          <w:sz w:val="20"/>
        </w:rPr>
        <w:t xml:space="preserve">See </w:t>
      </w:r>
      <w:r>
        <w:rPr>
          <w:rFonts w:ascii="Georgia" w:eastAsia="Georgia" w:hAnsi="Georgia" w:cs="Georgia"/>
          <w:sz w:val="20"/>
        </w:rPr>
        <w:t xml:space="preserve">11 </w:t>
      </w:r>
      <w:proofErr w:type="spellStart"/>
      <w:r>
        <w:rPr>
          <w:rFonts w:ascii="Georgia" w:eastAsia="Georgia" w:hAnsi="Georgia" w:cs="Georgia"/>
          <w:sz w:val="20"/>
        </w:rPr>
        <w:t>U.S.C</w:t>
      </w:r>
      <w:proofErr w:type="spellEnd"/>
      <w:r>
        <w:rPr>
          <w:rFonts w:ascii="Georgia" w:eastAsia="Georgia" w:hAnsi="Georgia" w:cs="Georgia"/>
          <w:sz w:val="20"/>
        </w:rPr>
        <w:t>. § 727(b) (“Excep</w:t>
      </w:r>
      <w:r>
        <w:rPr>
          <w:rFonts w:ascii="Georgia" w:eastAsia="Georgia" w:hAnsi="Georgia" w:cs="Georgia"/>
          <w:sz w:val="20"/>
        </w:rPr>
        <w:t xml:space="preserve">t as provided in section 523 of this title, a discharge under subsection (a) of this section discharges the debtor from all debts that arose before the date of the order for </w:t>
      </w:r>
    </w:p>
    <w:p w:rsidR="00252AB9" w:rsidRDefault="005B668A">
      <w:pPr>
        <w:spacing w:before="240" w:after="240" w:line="280" w:lineRule="auto"/>
        <w:jc w:val="both"/>
      </w:pPr>
      <w:r>
        <w:rPr>
          <w:rFonts w:ascii="Georgia" w:eastAsia="Georgia" w:hAnsi="Georgia" w:cs="Georgia"/>
          <w:sz w:val="20"/>
        </w:rPr>
        <w:t xml:space="preserve">        [666 </w:t>
      </w:r>
      <w:proofErr w:type="spellStart"/>
      <w:r>
        <w:rPr>
          <w:rFonts w:ascii="Georgia" w:eastAsia="Georgia" w:hAnsi="Georgia" w:cs="Georgia"/>
          <w:sz w:val="20"/>
        </w:rPr>
        <w:t>F.3d</w:t>
      </w:r>
      <w:proofErr w:type="spellEnd"/>
      <w:r>
        <w:rPr>
          <w:rFonts w:ascii="Georgia" w:eastAsia="Georgia" w:hAnsi="Georgia" w:cs="Georgia"/>
          <w:sz w:val="20"/>
        </w:rPr>
        <w:t xml:space="preserve"> 927]</w:t>
      </w:r>
    </w:p>
    <w:p w:rsidR="00252AB9" w:rsidRDefault="005B668A">
      <w:pPr>
        <w:spacing w:before="240" w:after="240" w:line="280" w:lineRule="auto"/>
        <w:jc w:val="both"/>
      </w:pPr>
      <w:r>
        <w:rPr>
          <w:rFonts w:ascii="Georgia" w:eastAsia="Georgia" w:hAnsi="Georgia" w:cs="Georgia"/>
          <w:sz w:val="20"/>
        </w:rPr>
        <w:t>relief under this chapter ...”). In relevant part, § 523 p</w:t>
      </w:r>
      <w:r>
        <w:rPr>
          <w:rFonts w:ascii="Georgia" w:eastAsia="Georgia" w:hAnsi="Georgia" w:cs="Georgia"/>
          <w:sz w:val="20"/>
        </w:rPr>
        <w:t>rovides that:</w:t>
      </w:r>
    </w:p>
    <w:p w:rsidR="00252AB9" w:rsidRDefault="005B668A">
      <w:pPr>
        <w:spacing w:before="240" w:after="240" w:line="280" w:lineRule="auto"/>
        <w:jc w:val="both"/>
      </w:pPr>
      <w:r>
        <w:rPr>
          <w:rFonts w:ascii="Georgia" w:eastAsia="Georgia" w:hAnsi="Georgia" w:cs="Georgia"/>
          <w:sz w:val="20"/>
        </w:rPr>
        <w:t>        (a) A discharge under section 727 ... of this title does not discharge an individual debtor from any debt—</w:t>
      </w:r>
    </w:p>
    <w:p w:rsidR="00252AB9" w:rsidRDefault="005B668A">
      <w:pPr>
        <w:spacing w:before="240" w:after="240" w:line="280" w:lineRule="auto"/>
        <w:jc w:val="both"/>
      </w:pPr>
      <w:r>
        <w:rPr>
          <w:rFonts w:ascii="Georgia" w:eastAsia="Georgia" w:hAnsi="Georgia" w:cs="Georgia"/>
          <w:sz w:val="20"/>
        </w:rPr>
        <w:t>        (1) for a tax or a customs duty—</w:t>
      </w:r>
    </w:p>
    <w:p w:rsidR="00252AB9" w:rsidRDefault="005B668A">
      <w:pPr>
        <w:spacing w:before="240" w:after="240" w:line="280" w:lineRule="auto"/>
        <w:jc w:val="both"/>
      </w:pPr>
      <w:r>
        <w:rPr>
          <w:rFonts w:ascii="Georgia" w:eastAsia="Georgia" w:hAnsi="Georgia" w:cs="Georgia"/>
          <w:sz w:val="20"/>
        </w:rPr>
        <w:t>        (A) of the kind and for the periods specified in section 507(a)(3) or 507(a)(8</w:t>
      </w:r>
      <w:r>
        <w:rPr>
          <w:rFonts w:ascii="Georgia" w:eastAsia="Georgia" w:hAnsi="Georgia" w:cs="Georgia"/>
          <w:sz w:val="20"/>
        </w:rPr>
        <w:t>) of this title, whether or not a claim for such tax was filed or allowed;</w:t>
      </w:r>
    </w:p>
    <w:p w:rsidR="00252AB9" w:rsidRDefault="005B668A">
      <w:pPr>
        <w:spacing w:before="240" w:after="240" w:line="280" w:lineRule="auto"/>
        <w:jc w:val="both"/>
      </w:pPr>
      <w:r>
        <w:rPr>
          <w:rFonts w:ascii="Georgia" w:eastAsia="Georgia" w:hAnsi="Georgia" w:cs="Georgia"/>
          <w:sz w:val="20"/>
        </w:rPr>
        <w:t xml:space="preserve">        (B) </w:t>
      </w:r>
      <w:r>
        <w:rPr>
          <w:rFonts w:ascii="Georgia" w:eastAsia="Georgia" w:hAnsi="Georgia" w:cs="Georgia"/>
          <w:i/>
          <w:iCs/>
          <w:sz w:val="20"/>
        </w:rPr>
        <w:t>with respect to which a return,</w:t>
      </w:r>
      <w:r>
        <w:rPr>
          <w:rFonts w:ascii="Georgia" w:eastAsia="Georgia" w:hAnsi="Georgia" w:cs="Georgia"/>
          <w:sz w:val="20"/>
        </w:rPr>
        <w:t xml:space="preserve"> or equivalent report or notice, </w:t>
      </w:r>
      <w:r>
        <w:rPr>
          <w:rFonts w:ascii="Georgia" w:eastAsia="Georgia" w:hAnsi="Georgia" w:cs="Georgia"/>
          <w:i/>
          <w:iCs/>
          <w:sz w:val="20"/>
        </w:rPr>
        <w:t>if required</w:t>
      </w:r>
      <w:r>
        <w:rPr>
          <w:rFonts w:ascii="Georgia" w:eastAsia="Georgia" w:hAnsi="Georgia" w:cs="Georgia"/>
          <w:sz w:val="20"/>
        </w:rPr>
        <w:t>—</w:t>
      </w:r>
    </w:p>
    <w:p w:rsidR="00252AB9" w:rsidRDefault="005B668A">
      <w:pPr>
        <w:spacing w:before="240" w:after="240" w:line="280" w:lineRule="auto"/>
        <w:jc w:val="both"/>
      </w:pPr>
      <w:r>
        <w:rPr>
          <w:rFonts w:ascii="Georgia" w:eastAsia="Georgia" w:hAnsi="Georgia" w:cs="Georgia"/>
          <w:sz w:val="20"/>
        </w:rPr>
        <w:t>        (</w:t>
      </w:r>
      <w:proofErr w:type="spellStart"/>
      <w:r>
        <w:rPr>
          <w:rFonts w:ascii="Georgia" w:eastAsia="Georgia" w:hAnsi="Georgia" w:cs="Georgia"/>
          <w:sz w:val="20"/>
        </w:rPr>
        <w:t>i</w:t>
      </w:r>
      <w:proofErr w:type="spellEnd"/>
      <w:r>
        <w:rPr>
          <w:rFonts w:ascii="Georgia" w:eastAsia="Georgia" w:hAnsi="Georgia" w:cs="Georgia"/>
          <w:sz w:val="20"/>
        </w:rPr>
        <w:t xml:space="preserve">) </w:t>
      </w:r>
      <w:r>
        <w:rPr>
          <w:rFonts w:ascii="Georgia" w:eastAsia="Georgia" w:hAnsi="Georgia" w:cs="Georgia"/>
          <w:i/>
          <w:iCs/>
          <w:sz w:val="20"/>
        </w:rPr>
        <w:t>was not filed or given</w:t>
      </w:r>
      <w:r>
        <w:rPr>
          <w:rFonts w:ascii="Georgia" w:eastAsia="Georgia" w:hAnsi="Georgia" w:cs="Georgia"/>
          <w:sz w:val="20"/>
        </w:rPr>
        <w:t xml:space="preserve"> ....</w:t>
      </w:r>
    </w:p>
    <w:p w:rsidR="00252AB9" w:rsidRDefault="005B668A">
      <w:pPr>
        <w:spacing w:before="240" w:after="240" w:line="280" w:lineRule="auto"/>
        <w:jc w:val="both"/>
      </w:pPr>
      <w:r>
        <w:rPr>
          <w:rFonts w:ascii="Georgia" w:eastAsia="Georgia" w:hAnsi="Georgia" w:cs="Georgia"/>
          <w:sz w:val="20"/>
        </w:rPr>
        <w:t xml:space="preserve">11 </w:t>
      </w:r>
      <w:proofErr w:type="spellStart"/>
      <w:r>
        <w:rPr>
          <w:rFonts w:ascii="Georgia" w:eastAsia="Georgia" w:hAnsi="Georgia" w:cs="Georgia"/>
          <w:sz w:val="20"/>
        </w:rPr>
        <w:t>U.S.C</w:t>
      </w:r>
      <w:proofErr w:type="spellEnd"/>
      <w:r>
        <w:rPr>
          <w:rFonts w:ascii="Georgia" w:eastAsia="Georgia" w:hAnsi="Georgia" w:cs="Georgia"/>
          <w:sz w:val="20"/>
        </w:rPr>
        <w:t>. § 523(a)(1)(B)(</w:t>
      </w:r>
      <w:proofErr w:type="spellStart"/>
      <w:r>
        <w:rPr>
          <w:rFonts w:ascii="Georgia" w:eastAsia="Georgia" w:hAnsi="Georgia" w:cs="Georgia"/>
          <w:sz w:val="20"/>
        </w:rPr>
        <w:t>i</w:t>
      </w:r>
      <w:proofErr w:type="spellEnd"/>
      <w:r>
        <w:rPr>
          <w:rFonts w:ascii="Georgia" w:eastAsia="Georgia" w:hAnsi="Georgia" w:cs="Georgia"/>
          <w:sz w:val="20"/>
        </w:rPr>
        <w:t>) (emphasis added).</w:t>
      </w:r>
    </w:p>
    <w:p w:rsidR="00252AB9" w:rsidRDefault="005B668A">
      <w:pPr>
        <w:spacing w:before="240" w:after="240" w:line="280" w:lineRule="auto"/>
        <w:jc w:val="both"/>
      </w:pPr>
      <w:r>
        <w:rPr>
          <w:rFonts w:ascii="Georgia" w:eastAsia="Georgia" w:hAnsi="Georgia" w:cs="Georgia"/>
          <w:sz w:val="20"/>
        </w:rPr>
        <w:t xml:space="preserve">        Until the passage of </w:t>
      </w:r>
      <w:proofErr w:type="spellStart"/>
      <w:r>
        <w:rPr>
          <w:rFonts w:ascii="Georgia" w:eastAsia="Georgia" w:hAnsi="Georgia" w:cs="Georgia"/>
          <w:sz w:val="20"/>
        </w:rPr>
        <w:t>BAPCPA</w:t>
      </w:r>
      <w:proofErr w:type="spellEnd"/>
      <w:r>
        <w:rPr>
          <w:rFonts w:ascii="Georgia" w:eastAsia="Georgia" w:hAnsi="Georgia" w:cs="Georgia"/>
          <w:sz w:val="20"/>
        </w:rPr>
        <w:t xml:space="preserve">, the term “return” was not defined for § 523(a) purposes and so courts relied on a four-part test outlined in </w:t>
      </w:r>
      <w:proofErr w:type="spellStart"/>
      <w:r>
        <w:rPr>
          <w:rFonts w:ascii="Georgia" w:eastAsia="Georgia" w:hAnsi="Georgia" w:cs="Georgia"/>
          <w:i/>
          <w:iCs/>
          <w:sz w:val="20"/>
        </w:rPr>
        <w:t>Hindenlang</w:t>
      </w:r>
      <w:proofErr w:type="spellEnd"/>
      <w:r>
        <w:rPr>
          <w:rFonts w:ascii="Georgia" w:eastAsia="Georgia" w:hAnsi="Georgia" w:cs="Georgia"/>
          <w:i/>
          <w:iCs/>
          <w:sz w:val="20"/>
        </w:rPr>
        <w:t>,</w:t>
      </w:r>
      <w:r>
        <w:rPr>
          <w:rFonts w:ascii="Georgia" w:eastAsia="Georgia" w:hAnsi="Georgia" w:cs="Georgia"/>
          <w:sz w:val="20"/>
        </w:rPr>
        <w:t xml:space="preserve"> 164 </w:t>
      </w:r>
      <w:proofErr w:type="spellStart"/>
      <w:r>
        <w:rPr>
          <w:rFonts w:ascii="Georgia" w:eastAsia="Georgia" w:hAnsi="Georgia" w:cs="Georgia"/>
          <w:sz w:val="20"/>
        </w:rPr>
        <w:t>F.3d</w:t>
      </w:r>
      <w:proofErr w:type="spellEnd"/>
      <w:r>
        <w:rPr>
          <w:rFonts w:ascii="Georgia" w:eastAsia="Georgia" w:hAnsi="Georgia" w:cs="Georgia"/>
          <w:sz w:val="20"/>
        </w:rPr>
        <w:t xml:space="preserve"> at 1033.</w:t>
      </w:r>
      <w:hyperlink w:anchor="fn6" w:history="1">
        <w:bookmarkStart w:id="6" w:name="fr6"/>
        <w:r>
          <w:rPr>
            <w:rFonts w:ascii="Georgia" w:eastAsia="Georgia" w:hAnsi="Georgia" w:cs="Georgia"/>
            <w:color w:val="0000EE"/>
            <w:sz w:val="20"/>
            <w:szCs w:val="25"/>
            <w:u w:val="single"/>
            <w:vertAlign w:val="superscript"/>
          </w:rPr>
          <w:t>6</w:t>
        </w:r>
      </w:hyperlink>
      <w:bookmarkEnd w:id="6"/>
      <w:r>
        <w:rPr>
          <w:rFonts w:ascii="Georgia" w:eastAsia="Georgia" w:hAnsi="Georgia" w:cs="Georgia"/>
          <w:sz w:val="20"/>
        </w:rPr>
        <w:t xml:space="preserve"> This test, based on the holdings of the Supreme Court ca</w:t>
      </w:r>
      <w:r>
        <w:rPr>
          <w:rFonts w:ascii="Georgia" w:eastAsia="Georgia" w:hAnsi="Georgia" w:cs="Georgia"/>
          <w:sz w:val="20"/>
        </w:rPr>
        <w:t xml:space="preserve">ses of </w:t>
      </w:r>
      <w:proofErr w:type="spellStart"/>
      <w:r>
        <w:rPr>
          <w:rFonts w:ascii="Georgia" w:eastAsia="Georgia" w:hAnsi="Georgia" w:cs="Georgia"/>
          <w:i/>
          <w:iCs/>
          <w:sz w:val="20"/>
        </w:rPr>
        <w:t>Zellerbach</w:t>
      </w:r>
      <w:proofErr w:type="spellEnd"/>
      <w:r>
        <w:rPr>
          <w:rFonts w:ascii="Georgia" w:eastAsia="Georgia" w:hAnsi="Georgia" w:cs="Georgia"/>
          <w:i/>
          <w:iCs/>
          <w:sz w:val="20"/>
        </w:rPr>
        <w:t xml:space="preserve"> Paper Co. </w:t>
      </w:r>
      <w:r>
        <w:rPr>
          <w:rFonts w:ascii="Georgia" w:eastAsia="Georgia" w:hAnsi="Georgia" w:cs="Georgia"/>
          <w:i/>
          <w:iCs/>
          <w:sz w:val="20"/>
        </w:rPr>
        <w:lastRenderedPageBreak/>
        <w:t xml:space="preserve">v. </w:t>
      </w:r>
      <w:proofErr w:type="spellStart"/>
      <w:r>
        <w:rPr>
          <w:rFonts w:ascii="Georgia" w:eastAsia="Georgia" w:hAnsi="Georgia" w:cs="Georgia"/>
          <w:i/>
          <w:iCs/>
          <w:sz w:val="20"/>
        </w:rPr>
        <w:t>Helvering</w:t>
      </w:r>
      <w:proofErr w:type="spellEnd"/>
      <w:r>
        <w:rPr>
          <w:rFonts w:ascii="Georgia" w:eastAsia="Georgia" w:hAnsi="Georgia" w:cs="Georgia"/>
          <w:i/>
          <w:iCs/>
          <w:sz w:val="20"/>
        </w:rPr>
        <w:t>,</w:t>
      </w:r>
      <w:r>
        <w:rPr>
          <w:rFonts w:ascii="Georgia" w:eastAsia="Georgia" w:hAnsi="Georgia" w:cs="Georgia"/>
          <w:sz w:val="20"/>
        </w:rPr>
        <w:t xml:space="preserve"> 293 U.S. 172, 55 </w:t>
      </w:r>
      <w:proofErr w:type="spellStart"/>
      <w:r>
        <w:rPr>
          <w:rFonts w:ascii="Georgia" w:eastAsia="Georgia" w:hAnsi="Georgia" w:cs="Georgia"/>
          <w:sz w:val="20"/>
        </w:rPr>
        <w:t>S.Ct</w:t>
      </w:r>
      <w:proofErr w:type="spellEnd"/>
      <w:r>
        <w:rPr>
          <w:rFonts w:ascii="Georgia" w:eastAsia="Georgia" w:hAnsi="Georgia" w:cs="Georgia"/>
          <w:sz w:val="20"/>
        </w:rPr>
        <w:t xml:space="preserve">. 127, 79 </w:t>
      </w:r>
      <w:proofErr w:type="spellStart"/>
      <w:r>
        <w:rPr>
          <w:rFonts w:ascii="Georgia" w:eastAsia="Georgia" w:hAnsi="Georgia" w:cs="Georgia"/>
          <w:sz w:val="20"/>
        </w:rPr>
        <w:t>L.Ed</w:t>
      </w:r>
      <w:proofErr w:type="spellEnd"/>
      <w:r>
        <w:rPr>
          <w:rFonts w:ascii="Georgia" w:eastAsia="Georgia" w:hAnsi="Georgia" w:cs="Georgia"/>
          <w:sz w:val="20"/>
        </w:rPr>
        <w:t xml:space="preserve">. 264 (1934), and </w:t>
      </w:r>
      <w:r>
        <w:rPr>
          <w:rFonts w:ascii="Georgia" w:eastAsia="Georgia" w:hAnsi="Georgia" w:cs="Georgia"/>
          <w:i/>
          <w:iCs/>
          <w:sz w:val="20"/>
        </w:rPr>
        <w:t>Germantown Trust Co. v. Commissioner,</w:t>
      </w:r>
      <w:r>
        <w:rPr>
          <w:rFonts w:ascii="Georgia" w:eastAsia="Georgia" w:hAnsi="Georgia" w:cs="Georgia"/>
          <w:sz w:val="20"/>
        </w:rPr>
        <w:t xml:space="preserve"> 309 U.S. 304, 60 </w:t>
      </w:r>
      <w:proofErr w:type="spellStart"/>
      <w:r>
        <w:rPr>
          <w:rFonts w:ascii="Georgia" w:eastAsia="Georgia" w:hAnsi="Georgia" w:cs="Georgia"/>
          <w:sz w:val="20"/>
        </w:rPr>
        <w:t>S.Ct</w:t>
      </w:r>
      <w:proofErr w:type="spellEnd"/>
      <w:r>
        <w:rPr>
          <w:rFonts w:ascii="Georgia" w:eastAsia="Georgia" w:hAnsi="Georgia" w:cs="Georgia"/>
          <w:sz w:val="20"/>
        </w:rPr>
        <w:t xml:space="preserve">. 566, 84 </w:t>
      </w:r>
      <w:proofErr w:type="spellStart"/>
      <w:r>
        <w:rPr>
          <w:rFonts w:ascii="Georgia" w:eastAsia="Georgia" w:hAnsi="Georgia" w:cs="Georgia"/>
          <w:sz w:val="20"/>
        </w:rPr>
        <w:t>L.Ed</w:t>
      </w:r>
      <w:proofErr w:type="spellEnd"/>
      <w:r>
        <w:rPr>
          <w:rFonts w:ascii="Georgia" w:eastAsia="Georgia" w:hAnsi="Georgia" w:cs="Georgia"/>
          <w:sz w:val="20"/>
        </w:rPr>
        <w:t xml:space="preserve">. 770 (1940), was adopted by other courts of appeals. </w:t>
      </w:r>
      <w:r>
        <w:rPr>
          <w:rFonts w:ascii="Georgia" w:eastAsia="Georgia" w:hAnsi="Georgia" w:cs="Georgia"/>
          <w:i/>
          <w:iCs/>
          <w:sz w:val="20"/>
        </w:rPr>
        <w:t>See In re Payne,</w:t>
      </w:r>
      <w:r>
        <w:rPr>
          <w:rFonts w:ascii="Georgia" w:eastAsia="Georgia" w:hAnsi="Georgia" w:cs="Georgia"/>
          <w:sz w:val="20"/>
        </w:rPr>
        <w:t xml:space="preserve"> 431 </w:t>
      </w:r>
      <w:proofErr w:type="spellStart"/>
      <w:r>
        <w:rPr>
          <w:rFonts w:ascii="Georgia" w:eastAsia="Georgia" w:hAnsi="Georgia" w:cs="Georgia"/>
          <w:sz w:val="20"/>
        </w:rPr>
        <w:t>F.3d</w:t>
      </w:r>
      <w:proofErr w:type="spellEnd"/>
      <w:r>
        <w:rPr>
          <w:rFonts w:ascii="Georgia" w:eastAsia="Georgia" w:hAnsi="Georgia" w:cs="Georgia"/>
          <w:sz w:val="20"/>
        </w:rPr>
        <w:t xml:space="preserve"> 1055, 10</w:t>
      </w:r>
      <w:r>
        <w:rPr>
          <w:rFonts w:ascii="Georgia" w:eastAsia="Georgia" w:hAnsi="Georgia" w:cs="Georgia"/>
          <w:sz w:val="20"/>
        </w:rPr>
        <w:t xml:space="preserve">57 (7th </w:t>
      </w:r>
      <w:proofErr w:type="spellStart"/>
      <w:r>
        <w:rPr>
          <w:rFonts w:ascii="Georgia" w:eastAsia="Georgia" w:hAnsi="Georgia" w:cs="Georgia"/>
          <w:sz w:val="20"/>
        </w:rPr>
        <w:t>Cir.2005</w:t>
      </w:r>
      <w:proofErr w:type="spellEnd"/>
      <w:r>
        <w:rPr>
          <w:rFonts w:ascii="Georgia" w:eastAsia="Georgia" w:hAnsi="Georgia" w:cs="Georgia"/>
          <w:sz w:val="20"/>
        </w:rPr>
        <w:t xml:space="preserve">); </w:t>
      </w:r>
      <w:proofErr w:type="spellStart"/>
      <w:r>
        <w:rPr>
          <w:rFonts w:ascii="Georgia" w:eastAsia="Georgia" w:hAnsi="Georgia" w:cs="Georgia"/>
          <w:i/>
          <w:iCs/>
          <w:sz w:val="20"/>
        </w:rPr>
        <w:t>Moroney</w:t>
      </w:r>
      <w:proofErr w:type="spellEnd"/>
      <w:r>
        <w:rPr>
          <w:rFonts w:ascii="Georgia" w:eastAsia="Georgia" w:hAnsi="Georgia" w:cs="Georgia"/>
          <w:i/>
          <w:iCs/>
          <w:sz w:val="20"/>
        </w:rPr>
        <w:t xml:space="preserve"> v. United States (In re </w:t>
      </w:r>
      <w:proofErr w:type="spellStart"/>
      <w:r>
        <w:rPr>
          <w:rFonts w:ascii="Georgia" w:eastAsia="Georgia" w:hAnsi="Georgia" w:cs="Georgia"/>
          <w:i/>
          <w:iCs/>
          <w:sz w:val="20"/>
        </w:rPr>
        <w:t>Moroney</w:t>
      </w:r>
      <w:proofErr w:type="spellEnd"/>
      <w:r>
        <w:rPr>
          <w:rFonts w:ascii="Georgia" w:eastAsia="Georgia" w:hAnsi="Georgia" w:cs="Georgia"/>
          <w:i/>
          <w:iCs/>
          <w:sz w:val="20"/>
        </w:rPr>
        <w:t>),</w:t>
      </w:r>
      <w:r>
        <w:rPr>
          <w:rFonts w:ascii="Georgia" w:eastAsia="Georgia" w:hAnsi="Georgia" w:cs="Georgia"/>
          <w:sz w:val="20"/>
        </w:rPr>
        <w:t xml:space="preserve"> 352 </w:t>
      </w:r>
      <w:proofErr w:type="spellStart"/>
      <w:r>
        <w:rPr>
          <w:rFonts w:ascii="Georgia" w:eastAsia="Georgia" w:hAnsi="Georgia" w:cs="Georgia"/>
          <w:sz w:val="20"/>
        </w:rPr>
        <w:t>F.3d</w:t>
      </w:r>
      <w:proofErr w:type="spellEnd"/>
      <w:r>
        <w:rPr>
          <w:rFonts w:ascii="Georgia" w:eastAsia="Georgia" w:hAnsi="Georgia" w:cs="Georgia"/>
          <w:sz w:val="20"/>
        </w:rPr>
        <w:t xml:space="preserve"> 902, 905 (4th </w:t>
      </w:r>
      <w:proofErr w:type="spellStart"/>
      <w:r>
        <w:rPr>
          <w:rFonts w:ascii="Georgia" w:eastAsia="Georgia" w:hAnsi="Georgia" w:cs="Georgia"/>
          <w:sz w:val="20"/>
        </w:rPr>
        <w:t>Cir.2003</w:t>
      </w:r>
      <w:proofErr w:type="spellEnd"/>
      <w:r>
        <w:rPr>
          <w:rFonts w:ascii="Georgia" w:eastAsia="Georgia" w:hAnsi="Georgia" w:cs="Georgia"/>
          <w:sz w:val="20"/>
        </w:rPr>
        <w:t xml:space="preserve">); </w:t>
      </w:r>
      <w:r>
        <w:rPr>
          <w:rFonts w:ascii="Georgia" w:eastAsia="Georgia" w:hAnsi="Georgia" w:cs="Georgia"/>
          <w:i/>
          <w:iCs/>
          <w:sz w:val="20"/>
        </w:rPr>
        <w:t>United States v. Hatton (In re Hatton),</w:t>
      </w:r>
      <w:r>
        <w:rPr>
          <w:rFonts w:ascii="Georgia" w:eastAsia="Georgia" w:hAnsi="Georgia" w:cs="Georgia"/>
          <w:sz w:val="20"/>
        </w:rPr>
        <w:t xml:space="preserve"> 220 </w:t>
      </w:r>
      <w:proofErr w:type="spellStart"/>
      <w:r>
        <w:rPr>
          <w:rFonts w:ascii="Georgia" w:eastAsia="Georgia" w:hAnsi="Georgia" w:cs="Georgia"/>
          <w:sz w:val="20"/>
        </w:rPr>
        <w:t>F.3d</w:t>
      </w:r>
      <w:proofErr w:type="spellEnd"/>
      <w:r>
        <w:rPr>
          <w:rFonts w:ascii="Georgia" w:eastAsia="Georgia" w:hAnsi="Georgia" w:cs="Georgia"/>
          <w:sz w:val="20"/>
        </w:rPr>
        <w:t xml:space="preserve"> 1057, 1060–61 (9th </w:t>
      </w:r>
      <w:proofErr w:type="spellStart"/>
      <w:r>
        <w:rPr>
          <w:rFonts w:ascii="Georgia" w:eastAsia="Georgia" w:hAnsi="Georgia" w:cs="Georgia"/>
          <w:sz w:val="20"/>
        </w:rPr>
        <w:t>Cir.2000</w:t>
      </w:r>
      <w:proofErr w:type="spellEnd"/>
      <w:r>
        <w:rPr>
          <w:rFonts w:ascii="Georgia" w:eastAsia="Georgia" w:hAnsi="Georgia" w:cs="Georgia"/>
          <w:sz w:val="20"/>
        </w:rPr>
        <w:t>). These cases held that a late-filed tax return that required the government to asse</w:t>
      </w:r>
      <w:r>
        <w:rPr>
          <w:rFonts w:ascii="Georgia" w:eastAsia="Georgia" w:hAnsi="Georgia" w:cs="Georgia"/>
          <w:sz w:val="20"/>
        </w:rPr>
        <w:t xml:space="preserve">ss the tax without the tax payer's assistance would not be treated as a “return” for § 523 purposes. </w:t>
      </w:r>
      <w:r>
        <w:rPr>
          <w:rFonts w:ascii="Georgia" w:eastAsia="Georgia" w:hAnsi="Georgia" w:cs="Georgia"/>
          <w:i/>
          <w:iCs/>
          <w:sz w:val="20"/>
        </w:rPr>
        <w:t>Payne,</w:t>
      </w:r>
      <w:r>
        <w:rPr>
          <w:rFonts w:ascii="Georgia" w:eastAsia="Georgia" w:hAnsi="Georgia" w:cs="Georgia"/>
          <w:sz w:val="20"/>
        </w:rPr>
        <w:t xml:space="preserve"> 431 </w:t>
      </w:r>
      <w:proofErr w:type="spellStart"/>
      <w:r>
        <w:rPr>
          <w:rFonts w:ascii="Georgia" w:eastAsia="Georgia" w:hAnsi="Georgia" w:cs="Georgia"/>
          <w:sz w:val="20"/>
        </w:rPr>
        <w:t>F.3d</w:t>
      </w:r>
      <w:proofErr w:type="spellEnd"/>
      <w:r>
        <w:rPr>
          <w:rFonts w:ascii="Georgia" w:eastAsia="Georgia" w:hAnsi="Georgia" w:cs="Georgia"/>
          <w:sz w:val="20"/>
        </w:rPr>
        <w:t xml:space="preserve"> at 1058; </w:t>
      </w:r>
      <w:proofErr w:type="spellStart"/>
      <w:r>
        <w:rPr>
          <w:rFonts w:ascii="Georgia" w:eastAsia="Georgia" w:hAnsi="Georgia" w:cs="Georgia"/>
          <w:i/>
          <w:iCs/>
          <w:sz w:val="20"/>
        </w:rPr>
        <w:t>Moroney</w:t>
      </w:r>
      <w:proofErr w:type="spellEnd"/>
      <w:r>
        <w:rPr>
          <w:rFonts w:ascii="Georgia" w:eastAsia="Georgia" w:hAnsi="Georgia" w:cs="Georgia"/>
          <w:i/>
          <w:iCs/>
          <w:sz w:val="20"/>
        </w:rPr>
        <w:t>,</w:t>
      </w:r>
      <w:r>
        <w:rPr>
          <w:rFonts w:ascii="Georgia" w:eastAsia="Georgia" w:hAnsi="Georgia" w:cs="Georgia"/>
          <w:sz w:val="20"/>
        </w:rPr>
        <w:t xml:space="preserve"> 352 </w:t>
      </w:r>
      <w:proofErr w:type="spellStart"/>
      <w:r>
        <w:rPr>
          <w:rFonts w:ascii="Georgia" w:eastAsia="Georgia" w:hAnsi="Georgia" w:cs="Georgia"/>
          <w:sz w:val="20"/>
        </w:rPr>
        <w:t>F.3d</w:t>
      </w:r>
      <w:proofErr w:type="spellEnd"/>
      <w:r>
        <w:rPr>
          <w:rFonts w:ascii="Georgia" w:eastAsia="Georgia" w:hAnsi="Georgia" w:cs="Georgia"/>
          <w:sz w:val="20"/>
        </w:rPr>
        <w:t xml:space="preserve"> at 906; </w:t>
      </w:r>
      <w:r>
        <w:rPr>
          <w:rFonts w:ascii="Georgia" w:eastAsia="Georgia" w:hAnsi="Georgia" w:cs="Georgia"/>
          <w:i/>
          <w:iCs/>
          <w:sz w:val="20"/>
        </w:rPr>
        <w:t>Hatton,</w:t>
      </w:r>
      <w:r>
        <w:rPr>
          <w:rFonts w:ascii="Georgia" w:eastAsia="Georgia" w:hAnsi="Georgia" w:cs="Georgia"/>
          <w:sz w:val="20"/>
        </w:rPr>
        <w:t xml:space="preserve"> 220 </w:t>
      </w:r>
      <w:proofErr w:type="spellStart"/>
      <w:r>
        <w:rPr>
          <w:rFonts w:ascii="Georgia" w:eastAsia="Georgia" w:hAnsi="Georgia" w:cs="Georgia"/>
          <w:sz w:val="20"/>
        </w:rPr>
        <w:t>F.3d</w:t>
      </w:r>
      <w:proofErr w:type="spellEnd"/>
      <w:r>
        <w:rPr>
          <w:rFonts w:ascii="Georgia" w:eastAsia="Georgia" w:hAnsi="Georgia" w:cs="Georgia"/>
          <w:sz w:val="20"/>
        </w:rPr>
        <w:t xml:space="preserve"> at 1061; </w:t>
      </w:r>
      <w:proofErr w:type="spellStart"/>
      <w:r>
        <w:rPr>
          <w:rFonts w:ascii="Georgia" w:eastAsia="Georgia" w:hAnsi="Georgia" w:cs="Georgia"/>
          <w:i/>
          <w:iCs/>
          <w:sz w:val="20"/>
        </w:rPr>
        <w:t>Hindenlang</w:t>
      </w:r>
      <w:proofErr w:type="spellEnd"/>
      <w:r>
        <w:rPr>
          <w:rFonts w:ascii="Georgia" w:eastAsia="Georgia" w:hAnsi="Georgia" w:cs="Georgia"/>
          <w:i/>
          <w:iCs/>
          <w:sz w:val="20"/>
        </w:rPr>
        <w:t>,</w:t>
      </w:r>
      <w:r>
        <w:rPr>
          <w:rFonts w:ascii="Georgia" w:eastAsia="Georgia" w:hAnsi="Georgia" w:cs="Georgia"/>
          <w:sz w:val="20"/>
        </w:rPr>
        <w:t xml:space="preserve"> 164 </w:t>
      </w:r>
      <w:proofErr w:type="spellStart"/>
      <w:r>
        <w:rPr>
          <w:rFonts w:ascii="Georgia" w:eastAsia="Georgia" w:hAnsi="Georgia" w:cs="Georgia"/>
          <w:sz w:val="20"/>
        </w:rPr>
        <w:t>F.3d</w:t>
      </w:r>
      <w:proofErr w:type="spellEnd"/>
      <w:r>
        <w:rPr>
          <w:rFonts w:ascii="Georgia" w:eastAsia="Georgia" w:hAnsi="Georgia" w:cs="Georgia"/>
          <w:sz w:val="20"/>
        </w:rPr>
        <w:t xml:space="preserve"> at 1035. These cases, however, dealt with federal income </w:t>
      </w:r>
      <w:r>
        <w:rPr>
          <w:rFonts w:ascii="Georgia" w:eastAsia="Georgia" w:hAnsi="Georgia" w:cs="Georgia"/>
          <w:sz w:val="20"/>
        </w:rPr>
        <w:t xml:space="preserve">taxes, and the court in </w:t>
      </w:r>
      <w:proofErr w:type="spellStart"/>
      <w:r>
        <w:rPr>
          <w:rFonts w:ascii="Georgia" w:eastAsia="Georgia" w:hAnsi="Georgia" w:cs="Georgia"/>
          <w:i/>
          <w:iCs/>
          <w:sz w:val="20"/>
        </w:rPr>
        <w:t>Hindenlang</w:t>
      </w:r>
      <w:proofErr w:type="spellEnd"/>
      <w:r>
        <w:rPr>
          <w:rFonts w:ascii="Georgia" w:eastAsia="Georgia" w:hAnsi="Georgia" w:cs="Georgia"/>
          <w:sz w:val="20"/>
        </w:rPr>
        <w:t xml:space="preserve"> specifically explained that its holding “d[id] not address the issue of the definition of return for purposes of § 523(a)(1)(B) when a taxpayer seeks to discharge state, municipal, or other tax liability.” </w:t>
      </w:r>
      <w:proofErr w:type="spellStart"/>
      <w:r>
        <w:rPr>
          <w:rFonts w:ascii="Georgia" w:eastAsia="Georgia" w:hAnsi="Georgia" w:cs="Georgia"/>
          <w:i/>
          <w:iCs/>
          <w:sz w:val="20"/>
        </w:rPr>
        <w:t>Hindenlang</w:t>
      </w:r>
      <w:proofErr w:type="spellEnd"/>
      <w:r>
        <w:rPr>
          <w:rFonts w:ascii="Georgia" w:eastAsia="Georgia" w:hAnsi="Georgia" w:cs="Georgia"/>
          <w:i/>
          <w:iCs/>
          <w:sz w:val="20"/>
        </w:rPr>
        <w:t>,</w:t>
      </w:r>
      <w:r>
        <w:rPr>
          <w:rFonts w:ascii="Georgia" w:eastAsia="Georgia" w:hAnsi="Georgia" w:cs="Georgia"/>
          <w:sz w:val="20"/>
        </w:rPr>
        <w:t xml:space="preserve"> 164</w:t>
      </w:r>
      <w:r>
        <w:rPr>
          <w:rFonts w:ascii="Georgia" w:eastAsia="Georgia" w:hAnsi="Georgia" w:cs="Georgia"/>
          <w:sz w:val="20"/>
        </w:rPr>
        <w:t xml:space="preserve"> </w:t>
      </w:r>
      <w:proofErr w:type="spellStart"/>
      <w:r>
        <w:rPr>
          <w:rFonts w:ascii="Georgia" w:eastAsia="Georgia" w:hAnsi="Georgia" w:cs="Georgia"/>
          <w:sz w:val="20"/>
        </w:rPr>
        <w:t>F.3d</w:t>
      </w:r>
      <w:proofErr w:type="spellEnd"/>
      <w:r>
        <w:rPr>
          <w:rFonts w:ascii="Georgia" w:eastAsia="Georgia" w:hAnsi="Georgia" w:cs="Georgia"/>
          <w:sz w:val="20"/>
        </w:rPr>
        <w:t xml:space="preserve"> at 1033 n. 4.</w:t>
      </w:r>
    </w:p>
    <w:p w:rsidR="00252AB9" w:rsidRDefault="005B668A">
      <w:pPr>
        <w:spacing w:before="240" w:after="240" w:line="280" w:lineRule="auto"/>
        <w:jc w:val="both"/>
      </w:pPr>
      <w:r>
        <w:rPr>
          <w:rFonts w:ascii="Georgia" w:eastAsia="Georgia" w:hAnsi="Georgia" w:cs="Georgia"/>
          <w:sz w:val="20"/>
        </w:rPr>
        <w:t xml:space="preserve">        In 2005, Congress passed </w:t>
      </w:r>
      <w:proofErr w:type="spellStart"/>
      <w:r>
        <w:rPr>
          <w:rFonts w:ascii="Georgia" w:eastAsia="Georgia" w:hAnsi="Georgia" w:cs="Georgia"/>
          <w:sz w:val="20"/>
        </w:rPr>
        <w:t>BAPCPA</w:t>
      </w:r>
      <w:proofErr w:type="spellEnd"/>
      <w:r>
        <w:rPr>
          <w:rFonts w:ascii="Georgia" w:eastAsia="Georgia" w:hAnsi="Georgia" w:cs="Georgia"/>
          <w:sz w:val="20"/>
        </w:rPr>
        <w:t xml:space="preserve"> to address several problems with the Bankruptcy Code. </w:t>
      </w:r>
      <w:r>
        <w:rPr>
          <w:rFonts w:ascii="Georgia" w:eastAsia="Georgia" w:hAnsi="Georgia" w:cs="Georgia"/>
          <w:i/>
          <w:iCs/>
          <w:sz w:val="20"/>
        </w:rPr>
        <w:t xml:space="preserve">See </w:t>
      </w:r>
      <w:r>
        <w:rPr>
          <w:rFonts w:ascii="Georgia" w:eastAsia="Georgia" w:hAnsi="Georgia" w:cs="Georgia"/>
          <w:sz w:val="20"/>
        </w:rPr>
        <w:t xml:space="preserve">H.R. Rep. No. 109–31 (2005), </w:t>
      </w:r>
      <w:r>
        <w:rPr>
          <w:rFonts w:ascii="Georgia" w:eastAsia="Georgia" w:hAnsi="Georgia" w:cs="Georgia"/>
          <w:i/>
          <w:iCs/>
          <w:sz w:val="20"/>
        </w:rPr>
        <w:t>reprinted in</w:t>
      </w:r>
      <w:r>
        <w:rPr>
          <w:rFonts w:ascii="Georgia" w:eastAsia="Georgia" w:hAnsi="Georgia" w:cs="Georgia"/>
          <w:sz w:val="20"/>
        </w:rPr>
        <w:t xml:space="preserve"> 2005 </w:t>
      </w:r>
      <w:proofErr w:type="spellStart"/>
      <w:r>
        <w:rPr>
          <w:rFonts w:ascii="Georgia" w:eastAsia="Georgia" w:hAnsi="Georgia" w:cs="Georgia"/>
          <w:sz w:val="20"/>
        </w:rPr>
        <w:t>U.S.C.C.A.N</w:t>
      </w:r>
      <w:proofErr w:type="spellEnd"/>
      <w:r>
        <w:rPr>
          <w:rFonts w:ascii="Georgia" w:eastAsia="Georgia" w:hAnsi="Georgia" w:cs="Georgia"/>
          <w:sz w:val="20"/>
        </w:rPr>
        <w:t xml:space="preserve">. 88, 90–92 (explaining that </w:t>
      </w:r>
      <w:proofErr w:type="spellStart"/>
      <w:r>
        <w:rPr>
          <w:rFonts w:ascii="Georgia" w:eastAsia="Georgia" w:hAnsi="Georgia" w:cs="Georgia"/>
          <w:sz w:val="20"/>
        </w:rPr>
        <w:t>BAPCPA</w:t>
      </w:r>
      <w:proofErr w:type="spellEnd"/>
      <w:r>
        <w:rPr>
          <w:rFonts w:ascii="Georgia" w:eastAsia="Georgia" w:hAnsi="Georgia" w:cs="Georgia"/>
          <w:sz w:val="20"/>
        </w:rPr>
        <w:t xml:space="preserve"> was motivated by four factors: the “recent e</w:t>
      </w:r>
      <w:r>
        <w:rPr>
          <w:rFonts w:ascii="Georgia" w:eastAsia="Georgia" w:hAnsi="Georgia" w:cs="Georgia"/>
          <w:sz w:val="20"/>
        </w:rPr>
        <w:t>scalation of consumer bankruptcy filings,” the “significant losses ... associated with bankruptcy filings,” the fact that the “bankruptcy system has loopholes and incentives that allow and—sometimes—even encourage opportunistic personal filings and abuse,”</w:t>
      </w:r>
      <w:r>
        <w:rPr>
          <w:rFonts w:ascii="Georgia" w:eastAsia="Georgia" w:hAnsi="Georgia" w:cs="Georgia"/>
          <w:sz w:val="20"/>
        </w:rPr>
        <w:t xml:space="preserve"> and “the fact that some bankruptcy debtors are able to repay a significant portion of their debts”). As part of its package of amendments, </w:t>
      </w:r>
      <w:proofErr w:type="spellStart"/>
      <w:r>
        <w:rPr>
          <w:rFonts w:ascii="Georgia" w:eastAsia="Georgia" w:hAnsi="Georgia" w:cs="Georgia"/>
          <w:sz w:val="20"/>
        </w:rPr>
        <w:t>BAPCPA</w:t>
      </w:r>
      <w:proofErr w:type="spellEnd"/>
      <w:r>
        <w:rPr>
          <w:rFonts w:ascii="Georgia" w:eastAsia="Georgia" w:hAnsi="Georgia" w:cs="Georgia"/>
          <w:sz w:val="20"/>
        </w:rPr>
        <w:t xml:space="preserve"> added a new hanging paragraph to § 523(a) which defined the term “return” for discharge purposes:</w:t>
      </w:r>
    </w:p>
    <w:p w:rsidR="00252AB9" w:rsidRDefault="005B668A">
      <w:pPr>
        <w:spacing w:before="240" w:after="240" w:line="280" w:lineRule="auto"/>
        <w:jc w:val="both"/>
      </w:pPr>
      <w:r>
        <w:rPr>
          <w:rFonts w:ascii="Georgia" w:eastAsia="Georgia" w:hAnsi="Georgia" w:cs="Georgia"/>
          <w:sz w:val="20"/>
        </w:rPr>
        <w:t>        For</w:t>
      </w:r>
      <w:r>
        <w:rPr>
          <w:rFonts w:ascii="Georgia" w:eastAsia="Georgia" w:hAnsi="Georgia" w:cs="Georgia"/>
          <w:sz w:val="20"/>
        </w:rPr>
        <w:t xml:space="preserve"> purposes of this subsection, </w:t>
      </w:r>
      <w:r>
        <w:rPr>
          <w:rFonts w:ascii="Georgia" w:eastAsia="Georgia" w:hAnsi="Georgia" w:cs="Georgia"/>
          <w:i/>
          <w:iCs/>
          <w:sz w:val="20"/>
        </w:rPr>
        <w:t xml:space="preserve">the term “return” means a return that satisfies the requirements of applicable </w:t>
      </w:r>
      <w:proofErr w:type="spellStart"/>
      <w:r>
        <w:rPr>
          <w:rFonts w:ascii="Georgia" w:eastAsia="Georgia" w:hAnsi="Georgia" w:cs="Georgia"/>
          <w:i/>
          <w:iCs/>
          <w:sz w:val="20"/>
        </w:rPr>
        <w:t>nonbankruptcy</w:t>
      </w:r>
      <w:proofErr w:type="spellEnd"/>
      <w:r>
        <w:rPr>
          <w:rFonts w:ascii="Georgia" w:eastAsia="Georgia" w:hAnsi="Georgia" w:cs="Georgia"/>
          <w:i/>
          <w:iCs/>
          <w:sz w:val="20"/>
        </w:rPr>
        <w:t xml:space="preserve"> law (including applicable filing requirements). </w:t>
      </w:r>
      <w:r>
        <w:rPr>
          <w:rFonts w:ascii="Georgia" w:eastAsia="Georgia" w:hAnsi="Georgia" w:cs="Georgia"/>
          <w:sz w:val="20"/>
        </w:rPr>
        <w:t xml:space="preserve">Such term includes a return </w:t>
      </w:r>
      <w:r>
        <w:rPr>
          <w:rFonts w:ascii="Georgia" w:eastAsia="Georgia" w:hAnsi="Georgia" w:cs="Georgia"/>
          <w:sz w:val="20"/>
        </w:rPr>
        <w:lastRenderedPageBreak/>
        <w:t>prepared pursuant to section 6020(a) of the Internal Reve</w:t>
      </w:r>
      <w:r>
        <w:rPr>
          <w:rFonts w:ascii="Georgia" w:eastAsia="Georgia" w:hAnsi="Georgia" w:cs="Georgia"/>
          <w:sz w:val="20"/>
        </w:rPr>
        <w:t xml:space="preserve">nue Code of 1986, or similar State or local law, or a written stipulation to a judgment or a final order entered by a </w:t>
      </w:r>
      <w:proofErr w:type="spellStart"/>
      <w:r>
        <w:rPr>
          <w:rFonts w:ascii="Georgia" w:eastAsia="Georgia" w:hAnsi="Georgia" w:cs="Georgia"/>
          <w:sz w:val="20"/>
        </w:rPr>
        <w:t>nonbankruptcy</w:t>
      </w:r>
      <w:proofErr w:type="spellEnd"/>
      <w:r>
        <w:rPr>
          <w:rFonts w:ascii="Georgia" w:eastAsia="Georgia" w:hAnsi="Georgia" w:cs="Georgia"/>
          <w:sz w:val="20"/>
        </w:rPr>
        <w:t xml:space="preserve"> tribunal, but does not include a return made pursuant to </w:t>
      </w:r>
    </w:p>
    <w:p w:rsidR="00252AB9" w:rsidRDefault="005B668A">
      <w:pPr>
        <w:spacing w:before="240" w:after="240" w:line="280" w:lineRule="auto"/>
        <w:jc w:val="both"/>
      </w:pPr>
      <w:r>
        <w:rPr>
          <w:rFonts w:ascii="Georgia" w:eastAsia="Georgia" w:hAnsi="Georgia" w:cs="Georgia"/>
          <w:sz w:val="20"/>
        </w:rPr>
        <w:t xml:space="preserve">        [666 </w:t>
      </w:r>
      <w:proofErr w:type="spellStart"/>
      <w:r>
        <w:rPr>
          <w:rFonts w:ascii="Georgia" w:eastAsia="Georgia" w:hAnsi="Georgia" w:cs="Georgia"/>
          <w:sz w:val="20"/>
        </w:rPr>
        <w:t>F.3d</w:t>
      </w:r>
      <w:proofErr w:type="spellEnd"/>
      <w:r>
        <w:rPr>
          <w:rFonts w:ascii="Georgia" w:eastAsia="Georgia" w:hAnsi="Georgia" w:cs="Georgia"/>
          <w:sz w:val="20"/>
        </w:rPr>
        <w:t xml:space="preserve"> 928]</w:t>
      </w:r>
    </w:p>
    <w:p w:rsidR="00252AB9" w:rsidRDefault="005B668A">
      <w:pPr>
        <w:spacing w:before="240" w:after="240" w:line="280" w:lineRule="auto"/>
        <w:jc w:val="both"/>
      </w:pPr>
      <w:r>
        <w:rPr>
          <w:rFonts w:ascii="Georgia" w:eastAsia="Georgia" w:hAnsi="Georgia" w:cs="Georgia"/>
          <w:sz w:val="20"/>
        </w:rPr>
        <w:t>section 6020(b) of the Internal Revenue Cod</w:t>
      </w:r>
      <w:r>
        <w:rPr>
          <w:rFonts w:ascii="Georgia" w:eastAsia="Georgia" w:hAnsi="Georgia" w:cs="Georgia"/>
          <w:sz w:val="20"/>
        </w:rPr>
        <w:t>e of 1986, or a similar State or local law.</w:t>
      </w:r>
    </w:p>
    <w:p w:rsidR="00252AB9" w:rsidRDefault="005B668A">
      <w:pPr>
        <w:spacing w:before="240" w:after="240" w:line="280" w:lineRule="auto"/>
        <w:jc w:val="both"/>
      </w:pPr>
      <w:r>
        <w:rPr>
          <w:rFonts w:ascii="Georgia" w:eastAsia="Georgia" w:hAnsi="Georgia" w:cs="Georgia"/>
          <w:sz w:val="20"/>
        </w:rPr>
        <w:t xml:space="preserve">11 </w:t>
      </w:r>
      <w:proofErr w:type="spellStart"/>
      <w:r>
        <w:rPr>
          <w:rFonts w:ascii="Georgia" w:eastAsia="Georgia" w:hAnsi="Georgia" w:cs="Georgia"/>
          <w:sz w:val="20"/>
        </w:rPr>
        <w:t>U.S.C</w:t>
      </w:r>
      <w:proofErr w:type="spellEnd"/>
      <w:r>
        <w:rPr>
          <w:rFonts w:ascii="Georgia" w:eastAsia="Georgia" w:hAnsi="Georgia" w:cs="Georgia"/>
          <w:sz w:val="20"/>
        </w:rPr>
        <w:t xml:space="preserve">. § 523(a)(*) (emphasis added). In the instant appeal, the Mississippi tax code provides the “applicable </w:t>
      </w:r>
      <w:proofErr w:type="spellStart"/>
      <w:r>
        <w:rPr>
          <w:rFonts w:ascii="Georgia" w:eastAsia="Georgia" w:hAnsi="Georgia" w:cs="Georgia"/>
          <w:sz w:val="20"/>
        </w:rPr>
        <w:t>nonbankruptcy</w:t>
      </w:r>
      <w:proofErr w:type="spellEnd"/>
      <w:r>
        <w:rPr>
          <w:rFonts w:ascii="Georgia" w:eastAsia="Georgia" w:hAnsi="Georgia" w:cs="Georgia"/>
          <w:sz w:val="20"/>
        </w:rPr>
        <w:t xml:space="preserve"> law (including applicable filing requirements)” for the case at issue. It provides, i</w:t>
      </w:r>
      <w:r>
        <w:rPr>
          <w:rFonts w:ascii="Georgia" w:eastAsia="Georgia" w:hAnsi="Georgia" w:cs="Georgia"/>
          <w:sz w:val="20"/>
        </w:rPr>
        <w:t>n relevant part:</w:t>
      </w:r>
    </w:p>
    <w:p w:rsidR="00252AB9" w:rsidRDefault="005B668A">
      <w:pPr>
        <w:spacing w:before="240" w:after="240" w:line="280" w:lineRule="auto"/>
        <w:jc w:val="both"/>
      </w:pPr>
      <w:r>
        <w:rPr>
          <w:rFonts w:ascii="Georgia" w:eastAsia="Georgia" w:hAnsi="Georgia" w:cs="Georgia"/>
          <w:sz w:val="20"/>
        </w:rPr>
        <w:t xml:space="preserve">        Returns of individuals, estates, trusts and partnerships shall be filed on or before the fifteenth day of the fourth month following the close of the fiscal year; or if the return is filed on the basis of a calendar year, it shall </w:t>
      </w:r>
      <w:r>
        <w:rPr>
          <w:rFonts w:ascii="Georgia" w:eastAsia="Georgia" w:hAnsi="Georgia" w:cs="Georgia"/>
          <w:sz w:val="20"/>
        </w:rPr>
        <w:t>be filed on or before April 15th of each year.</w:t>
      </w:r>
    </w:p>
    <w:p w:rsidR="00252AB9" w:rsidRDefault="005B668A">
      <w:pPr>
        <w:spacing w:before="240" w:after="240" w:line="280" w:lineRule="auto"/>
        <w:jc w:val="both"/>
      </w:pPr>
      <w:proofErr w:type="spellStart"/>
      <w:r>
        <w:rPr>
          <w:rFonts w:ascii="Georgia" w:eastAsia="Georgia" w:hAnsi="Georgia" w:cs="Georgia"/>
          <w:sz w:val="20"/>
        </w:rPr>
        <w:t>Miss.Code</w:t>
      </w:r>
      <w:proofErr w:type="spellEnd"/>
      <w:r>
        <w:rPr>
          <w:rFonts w:ascii="Georgia" w:eastAsia="Georgia" w:hAnsi="Georgia" w:cs="Georgia"/>
          <w:sz w:val="20"/>
        </w:rPr>
        <w:t xml:space="preserve"> Ann. § 27–7–41. Both parties agree that this provision means that McCoy filed her tax returns for the 1998 and 1999 tax years—due on April 15, 1999, and April 15, 2000, respectively—late.</w:t>
      </w:r>
    </w:p>
    <w:p w:rsidR="00252AB9" w:rsidRDefault="005B668A">
      <w:pPr>
        <w:spacing w:before="240" w:after="240" w:line="280" w:lineRule="auto"/>
        <w:jc w:val="both"/>
      </w:pPr>
      <w:r>
        <w:rPr>
          <w:rFonts w:ascii="Georgia" w:eastAsia="Georgia" w:hAnsi="Georgia" w:cs="Georgia"/>
          <w:sz w:val="20"/>
        </w:rPr>
        <w:t>        The</w:t>
      </w:r>
      <w:r>
        <w:rPr>
          <w:rFonts w:ascii="Georgia" w:eastAsia="Georgia" w:hAnsi="Georgia" w:cs="Georgia"/>
          <w:sz w:val="20"/>
        </w:rPr>
        <w:t xml:space="preserve"> parties disagree, however, over whether McCoy's failure to comply with Mississippi's filing requirements prevents the filings that she submitted late from being “returns” for bankruptcy discharge purposes. </w:t>
      </w:r>
      <w:proofErr w:type="spellStart"/>
      <w:r>
        <w:rPr>
          <w:rFonts w:ascii="Georgia" w:eastAsia="Georgia" w:hAnsi="Georgia" w:cs="Georgia"/>
          <w:sz w:val="20"/>
        </w:rPr>
        <w:t>MSTC</w:t>
      </w:r>
      <w:proofErr w:type="spellEnd"/>
      <w:r>
        <w:rPr>
          <w:rFonts w:ascii="Georgia" w:eastAsia="Georgia" w:hAnsi="Georgia" w:cs="Georgia"/>
          <w:sz w:val="20"/>
        </w:rPr>
        <w:t xml:space="preserve"> contends that McCoy's failure to file in the</w:t>
      </w:r>
      <w:r>
        <w:rPr>
          <w:rFonts w:ascii="Georgia" w:eastAsia="Georgia" w:hAnsi="Georgia" w:cs="Georgia"/>
          <w:sz w:val="20"/>
        </w:rPr>
        <w:t xml:space="preserve"> time required under Mississippi's tax law is a failure to satisfy the applicable </w:t>
      </w:r>
      <w:proofErr w:type="spellStart"/>
      <w:r>
        <w:rPr>
          <w:rFonts w:ascii="Georgia" w:eastAsia="Georgia" w:hAnsi="Georgia" w:cs="Georgia"/>
          <w:sz w:val="20"/>
        </w:rPr>
        <w:t>nonbankruptcy</w:t>
      </w:r>
      <w:proofErr w:type="spellEnd"/>
      <w:r>
        <w:rPr>
          <w:rFonts w:ascii="Georgia" w:eastAsia="Georgia" w:hAnsi="Georgia" w:cs="Georgia"/>
          <w:sz w:val="20"/>
        </w:rPr>
        <w:t xml:space="preserve"> law referenced in § 523(a). This, </w:t>
      </w:r>
      <w:proofErr w:type="spellStart"/>
      <w:r>
        <w:rPr>
          <w:rFonts w:ascii="Georgia" w:eastAsia="Georgia" w:hAnsi="Georgia" w:cs="Georgia"/>
          <w:sz w:val="20"/>
        </w:rPr>
        <w:t>MSTC</w:t>
      </w:r>
      <w:proofErr w:type="spellEnd"/>
      <w:r>
        <w:rPr>
          <w:rFonts w:ascii="Georgia" w:eastAsia="Georgia" w:hAnsi="Georgia" w:cs="Georgia"/>
          <w:sz w:val="20"/>
        </w:rPr>
        <w:t xml:space="preserve"> argues, means that McCoy's late-filed returns cannot be considered tax returns for bankruptcy discharge purposes under th</w:t>
      </w:r>
      <w:r>
        <w:rPr>
          <w:rFonts w:ascii="Georgia" w:eastAsia="Georgia" w:hAnsi="Georgia" w:cs="Georgia"/>
          <w:sz w:val="20"/>
        </w:rPr>
        <w:t>e plain language of the statute.</w:t>
      </w:r>
    </w:p>
    <w:p w:rsidR="00252AB9" w:rsidRDefault="005B668A">
      <w:pPr>
        <w:spacing w:before="240" w:after="240" w:line="280" w:lineRule="auto"/>
        <w:jc w:val="both"/>
      </w:pPr>
      <w:r>
        <w:rPr>
          <w:rFonts w:ascii="Georgia" w:eastAsia="Georgia" w:hAnsi="Georgia" w:cs="Georgia"/>
          <w:sz w:val="20"/>
        </w:rPr>
        <w:t xml:space="preserve">        McCoy disputes this reading of § 523(a)(*). McCoy first observes that this court has previously held that it is “bound to construe the exceptions contained in § 523 of </w:t>
      </w:r>
      <w:r>
        <w:rPr>
          <w:rFonts w:ascii="Georgia" w:eastAsia="Georgia" w:hAnsi="Georgia" w:cs="Georgia"/>
          <w:sz w:val="20"/>
        </w:rPr>
        <w:lastRenderedPageBreak/>
        <w:t>the Bankruptcy Code narrowly and in favor of th</w:t>
      </w:r>
      <w:r>
        <w:rPr>
          <w:rFonts w:ascii="Georgia" w:eastAsia="Georgia" w:hAnsi="Georgia" w:cs="Georgia"/>
          <w:sz w:val="20"/>
        </w:rPr>
        <w:t xml:space="preserve">e debtor.” </w:t>
      </w:r>
      <w:r>
        <w:rPr>
          <w:rFonts w:ascii="Georgia" w:eastAsia="Georgia" w:hAnsi="Georgia" w:cs="Georgia"/>
          <w:i/>
          <w:iCs/>
          <w:sz w:val="20"/>
        </w:rPr>
        <w:t>Boyce v. Greenway (Matter of Greenway</w:t>
      </w:r>
      <w:r>
        <w:rPr>
          <w:rFonts w:ascii="Georgia" w:eastAsia="Georgia" w:hAnsi="Georgia" w:cs="Georgia"/>
          <w:sz w:val="20"/>
        </w:rPr>
        <w:t xml:space="preserve"> ), 71 </w:t>
      </w:r>
      <w:proofErr w:type="spellStart"/>
      <w:r>
        <w:rPr>
          <w:rFonts w:ascii="Georgia" w:eastAsia="Georgia" w:hAnsi="Georgia" w:cs="Georgia"/>
          <w:sz w:val="20"/>
        </w:rPr>
        <w:t>F.3d</w:t>
      </w:r>
      <w:proofErr w:type="spellEnd"/>
      <w:r>
        <w:rPr>
          <w:rFonts w:ascii="Georgia" w:eastAsia="Georgia" w:hAnsi="Georgia" w:cs="Georgia"/>
          <w:sz w:val="20"/>
        </w:rPr>
        <w:t xml:space="preserve"> 1177, 1180 n. 8 (5th </w:t>
      </w:r>
      <w:proofErr w:type="spellStart"/>
      <w:r>
        <w:rPr>
          <w:rFonts w:ascii="Georgia" w:eastAsia="Georgia" w:hAnsi="Georgia" w:cs="Georgia"/>
          <w:sz w:val="20"/>
        </w:rPr>
        <w:t>Cir.1996</w:t>
      </w:r>
      <w:proofErr w:type="spellEnd"/>
      <w:r>
        <w:rPr>
          <w:rFonts w:ascii="Georgia" w:eastAsia="Georgia" w:hAnsi="Georgia" w:cs="Georgia"/>
          <w:sz w:val="20"/>
        </w:rPr>
        <w:t xml:space="preserve">) (citing </w:t>
      </w:r>
      <w:r>
        <w:rPr>
          <w:rFonts w:ascii="Georgia" w:eastAsia="Georgia" w:hAnsi="Georgia" w:cs="Georgia"/>
          <w:i/>
          <w:iCs/>
          <w:sz w:val="20"/>
        </w:rPr>
        <w:t>Citizens Bank &amp; Trust Co. v. Case (Matter of Case</w:t>
      </w:r>
      <w:r>
        <w:rPr>
          <w:rFonts w:ascii="Georgia" w:eastAsia="Georgia" w:hAnsi="Georgia" w:cs="Georgia"/>
          <w:sz w:val="20"/>
        </w:rPr>
        <w:t xml:space="preserve"> ), 937 </w:t>
      </w:r>
      <w:proofErr w:type="spellStart"/>
      <w:r>
        <w:rPr>
          <w:rFonts w:ascii="Georgia" w:eastAsia="Georgia" w:hAnsi="Georgia" w:cs="Georgia"/>
          <w:sz w:val="20"/>
        </w:rPr>
        <w:t>F.2d</w:t>
      </w:r>
      <w:proofErr w:type="spellEnd"/>
      <w:r>
        <w:rPr>
          <w:rFonts w:ascii="Georgia" w:eastAsia="Georgia" w:hAnsi="Georgia" w:cs="Georgia"/>
          <w:sz w:val="20"/>
        </w:rPr>
        <w:t xml:space="preserve"> 1014, 1024 (5th </w:t>
      </w:r>
      <w:proofErr w:type="spellStart"/>
      <w:r>
        <w:rPr>
          <w:rFonts w:ascii="Georgia" w:eastAsia="Georgia" w:hAnsi="Georgia" w:cs="Georgia"/>
          <w:sz w:val="20"/>
        </w:rPr>
        <w:t>Cir.1991</w:t>
      </w:r>
      <w:proofErr w:type="spellEnd"/>
      <w:r>
        <w:rPr>
          <w:rFonts w:ascii="Georgia" w:eastAsia="Georgia" w:hAnsi="Georgia" w:cs="Georgia"/>
          <w:sz w:val="20"/>
        </w:rPr>
        <w:t xml:space="preserve">)). McCoy then argues that </w:t>
      </w:r>
      <w:proofErr w:type="spellStart"/>
      <w:r>
        <w:rPr>
          <w:rFonts w:ascii="Georgia" w:eastAsia="Georgia" w:hAnsi="Georgia" w:cs="Georgia"/>
          <w:sz w:val="20"/>
        </w:rPr>
        <w:t>MSTC's</w:t>
      </w:r>
      <w:proofErr w:type="spellEnd"/>
      <w:r>
        <w:rPr>
          <w:rFonts w:ascii="Georgia" w:eastAsia="Georgia" w:hAnsi="Georgia" w:cs="Georgia"/>
          <w:sz w:val="20"/>
        </w:rPr>
        <w:t xml:space="preserve"> reading of § 523(a)(*) would impermis</w:t>
      </w:r>
      <w:r>
        <w:rPr>
          <w:rFonts w:ascii="Georgia" w:eastAsia="Georgia" w:hAnsi="Georgia" w:cs="Georgia"/>
          <w:sz w:val="20"/>
        </w:rPr>
        <w:t xml:space="preserve">sibly render part of the statute superfluous. </w:t>
      </w:r>
      <w:r>
        <w:rPr>
          <w:rFonts w:ascii="Georgia" w:eastAsia="Georgia" w:hAnsi="Georgia" w:cs="Georgia"/>
          <w:i/>
          <w:iCs/>
          <w:sz w:val="20"/>
        </w:rPr>
        <w:t xml:space="preserve">See </w:t>
      </w:r>
      <w:proofErr w:type="spellStart"/>
      <w:r>
        <w:rPr>
          <w:rFonts w:ascii="Georgia" w:eastAsia="Georgia" w:hAnsi="Georgia" w:cs="Georgia"/>
          <w:i/>
          <w:iCs/>
          <w:sz w:val="20"/>
        </w:rPr>
        <w:t>Kawaauhau</w:t>
      </w:r>
      <w:proofErr w:type="spellEnd"/>
      <w:r>
        <w:rPr>
          <w:rFonts w:ascii="Georgia" w:eastAsia="Georgia" w:hAnsi="Georgia" w:cs="Georgia"/>
          <w:i/>
          <w:iCs/>
          <w:sz w:val="20"/>
        </w:rPr>
        <w:t xml:space="preserve"> v. Geiger,</w:t>
      </w:r>
      <w:r>
        <w:rPr>
          <w:rFonts w:ascii="Georgia" w:eastAsia="Georgia" w:hAnsi="Georgia" w:cs="Georgia"/>
          <w:sz w:val="20"/>
        </w:rPr>
        <w:t xml:space="preserve"> 523 U.S. 57, 62, 118 </w:t>
      </w:r>
      <w:proofErr w:type="spellStart"/>
      <w:r>
        <w:rPr>
          <w:rFonts w:ascii="Georgia" w:eastAsia="Georgia" w:hAnsi="Georgia" w:cs="Georgia"/>
          <w:sz w:val="20"/>
        </w:rPr>
        <w:t>S.Ct</w:t>
      </w:r>
      <w:proofErr w:type="spellEnd"/>
      <w:r>
        <w:rPr>
          <w:rFonts w:ascii="Georgia" w:eastAsia="Georgia" w:hAnsi="Georgia" w:cs="Georgia"/>
          <w:sz w:val="20"/>
        </w:rPr>
        <w:t xml:space="preserve">. 974, 140 </w:t>
      </w:r>
      <w:proofErr w:type="spellStart"/>
      <w:r>
        <w:rPr>
          <w:rFonts w:ascii="Georgia" w:eastAsia="Georgia" w:hAnsi="Georgia" w:cs="Georgia"/>
          <w:sz w:val="20"/>
        </w:rPr>
        <w:t>L.Ed.2d</w:t>
      </w:r>
      <w:proofErr w:type="spellEnd"/>
      <w:r>
        <w:rPr>
          <w:rFonts w:ascii="Georgia" w:eastAsia="Georgia" w:hAnsi="Georgia" w:cs="Georgia"/>
          <w:sz w:val="20"/>
        </w:rPr>
        <w:t xml:space="preserve"> 90 (1998) (“[W]e are hesitant to adopt an interpretation of a congressional enactment which renders superfluous another portion of that same </w:t>
      </w:r>
      <w:r>
        <w:rPr>
          <w:rFonts w:ascii="Georgia" w:eastAsia="Georgia" w:hAnsi="Georgia" w:cs="Georgia"/>
          <w:sz w:val="20"/>
        </w:rPr>
        <w:t>law.”). She observes that a “return” for discharge purposes includes:</w:t>
      </w:r>
    </w:p>
    <w:p w:rsidR="00252AB9" w:rsidRDefault="005B668A">
      <w:pPr>
        <w:spacing w:before="240" w:after="240" w:line="280" w:lineRule="auto"/>
        <w:jc w:val="both"/>
      </w:pPr>
      <w:r>
        <w:rPr>
          <w:rFonts w:ascii="Georgia" w:eastAsia="Georgia" w:hAnsi="Georgia" w:cs="Georgia"/>
          <w:sz w:val="20"/>
        </w:rPr>
        <w:t>        a return prepared pursuant to section 6020(a) of the Internal Revenue Code of 1986, or similar State or local law, or a written stipulation to a judgment or a final order entered</w:t>
      </w:r>
      <w:r>
        <w:rPr>
          <w:rFonts w:ascii="Georgia" w:eastAsia="Georgia" w:hAnsi="Georgia" w:cs="Georgia"/>
          <w:sz w:val="20"/>
        </w:rPr>
        <w:t xml:space="preserve"> by a </w:t>
      </w:r>
      <w:proofErr w:type="spellStart"/>
      <w:r>
        <w:rPr>
          <w:rFonts w:ascii="Georgia" w:eastAsia="Georgia" w:hAnsi="Georgia" w:cs="Georgia"/>
          <w:sz w:val="20"/>
        </w:rPr>
        <w:t>nonbankruptcy</w:t>
      </w:r>
      <w:proofErr w:type="spellEnd"/>
      <w:r>
        <w:rPr>
          <w:rFonts w:ascii="Georgia" w:eastAsia="Georgia" w:hAnsi="Georgia" w:cs="Georgia"/>
          <w:sz w:val="20"/>
        </w:rPr>
        <w:t xml:space="preserve"> tribunal, but does not include a return made pursuant to section 6020(b) of the Internal Revenue Code of 1986, or a similar State or local law.</w:t>
      </w:r>
    </w:p>
    <w:p w:rsidR="00252AB9" w:rsidRDefault="005B668A">
      <w:pPr>
        <w:spacing w:before="240" w:after="240" w:line="280" w:lineRule="auto"/>
        <w:jc w:val="both"/>
      </w:pPr>
      <w:r>
        <w:rPr>
          <w:rFonts w:ascii="Georgia" w:eastAsia="Georgia" w:hAnsi="Georgia" w:cs="Georgia"/>
          <w:sz w:val="20"/>
        </w:rPr>
        <w:t xml:space="preserve">11 </w:t>
      </w:r>
      <w:proofErr w:type="spellStart"/>
      <w:r>
        <w:rPr>
          <w:rFonts w:ascii="Georgia" w:eastAsia="Georgia" w:hAnsi="Georgia" w:cs="Georgia"/>
          <w:sz w:val="20"/>
        </w:rPr>
        <w:t>U.S.C</w:t>
      </w:r>
      <w:proofErr w:type="spellEnd"/>
      <w:r>
        <w:rPr>
          <w:rFonts w:ascii="Georgia" w:eastAsia="Georgia" w:hAnsi="Georgia" w:cs="Georgia"/>
          <w:sz w:val="20"/>
        </w:rPr>
        <w:t xml:space="preserve">. § 523(a)(*). Section 6020(a) returns are those in which a taxpayer who has failed </w:t>
      </w:r>
      <w:r>
        <w:rPr>
          <w:rFonts w:ascii="Georgia" w:eastAsia="Georgia" w:hAnsi="Georgia" w:cs="Georgia"/>
          <w:sz w:val="20"/>
        </w:rPr>
        <w:t xml:space="preserve">to file his or her returns on time nonetheless discloses all information necessary for the </w:t>
      </w:r>
      <w:proofErr w:type="spellStart"/>
      <w:r>
        <w:rPr>
          <w:rFonts w:ascii="Georgia" w:eastAsia="Georgia" w:hAnsi="Georgia" w:cs="Georgia"/>
          <w:sz w:val="20"/>
        </w:rPr>
        <w:t>I.R.S</w:t>
      </w:r>
      <w:proofErr w:type="spellEnd"/>
      <w:r>
        <w:rPr>
          <w:rFonts w:ascii="Georgia" w:eastAsia="Georgia" w:hAnsi="Georgia" w:cs="Georgia"/>
          <w:sz w:val="20"/>
        </w:rPr>
        <w:t xml:space="preserve">. to prepare a substitute return that the taxpayer can then sign and submit. </w:t>
      </w:r>
      <w:r>
        <w:rPr>
          <w:rFonts w:ascii="Georgia" w:eastAsia="Georgia" w:hAnsi="Georgia" w:cs="Georgia"/>
          <w:i/>
          <w:iCs/>
          <w:sz w:val="20"/>
        </w:rPr>
        <w:t xml:space="preserve">See </w:t>
      </w:r>
      <w:r>
        <w:rPr>
          <w:rFonts w:ascii="Georgia" w:eastAsia="Georgia" w:hAnsi="Georgia" w:cs="Georgia"/>
          <w:sz w:val="20"/>
        </w:rPr>
        <w:t xml:space="preserve">26 </w:t>
      </w:r>
      <w:proofErr w:type="spellStart"/>
      <w:r>
        <w:rPr>
          <w:rFonts w:ascii="Georgia" w:eastAsia="Georgia" w:hAnsi="Georgia" w:cs="Georgia"/>
          <w:sz w:val="20"/>
        </w:rPr>
        <w:t>U.S.C</w:t>
      </w:r>
      <w:proofErr w:type="spellEnd"/>
      <w:r>
        <w:rPr>
          <w:rFonts w:ascii="Georgia" w:eastAsia="Georgia" w:hAnsi="Georgia" w:cs="Georgia"/>
          <w:sz w:val="20"/>
        </w:rPr>
        <w:t xml:space="preserve">. § 6020(a). </w:t>
      </w:r>
      <w:hyperlink w:anchor="fn7" w:history="1">
        <w:bookmarkStart w:id="7" w:name="fr7"/>
        <w:r>
          <w:rPr>
            <w:rFonts w:ascii="Georgia" w:eastAsia="Georgia" w:hAnsi="Georgia" w:cs="Georgia"/>
            <w:color w:val="0000EE"/>
            <w:sz w:val="20"/>
            <w:szCs w:val="25"/>
            <w:u w:val="single"/>
            <w:vertAlign w:val="superscript"/>
          </w:rPr>
          <w:t>7</w:t>
        </w:r>
      </w:hyperlink>
      <w:bookmarkEnd w:id="7"/>
      <w:r>
        <w:rPr>
          <w:rFonts w:ascii="Georgia" w:eastAsia="Georgia" w:hAnsi="Georgia" w:cs="Georgia"/>
          <w:sz w:val="20"/>
        </w:rPr>
        <w:t xml:space="preserve"> In contrast, a § 6020(b) return i</w:t>
      </w:r>
      <w:r>
        <w:rPr>
          <w:rFonts w:ascii="Georgia" w:eastAsia="Georgia" w:hAnsi="Georgia" w:cs="Georgia"/>
          <w:sz w:val="20"/>
        </w:rPr>
        <w:t xml:space="preserve">s one in which the taxpayer submits either no information or fraudulent information, and the </w:t>
      </w:r>
      <w:proofErr w:type="spellStart"/>
      <w:r>
        <w:rPr>
          <w:rFonts w:ascii="Georgia" w:eastAsia="Georgia" w:hAnsi="Georgia" w:cs="Georgia"/>
          <w:sz w:val="20"/>
        </w:rPr>
        <w:t>I.R.S</w:t>
      </w:r>
      <w:proofErr w:type="spellEnd"/>
      <w:r>
        <w:rPr>
          <w:rFonts w:ascii="Georgia" w:eastAsia="Georgia" w:hAnsi="Georgia" w:cs="Georgia"/>
          <w:sz w:val="20"/>
        </w:rPr>
        <w:t xml:space="preserve">. prepares a substitute return based on the best information it can collect independently. </w:t>
      </w:r>
      <w:r>
        <w:rPr>
          <w:rFonts w:ascii="Georgia" w:eastAsia="Georgia" w:hAnsi="Georgia" w:cs="Georgia"/>
          <w:i/>
          <w:iCs/>
          <w:sz w:val="20"/>
        </w:rPr>
        <w:t xml:space="preserve">See </w:t>
      </w:r>
      <w:r>
        <w:rPr>
          <w:rFonts w:ascii="Georgia" w:eastAsia="Georgia" w:hAnsi="Georgia" w:cs="Georgia"/>
          <w:sz w:val="20"/>
        </w:rPr>
        <w:t xml:space="preserve">26 </w:t>
      </w:r>
      <w:proofErr w:type="spellStart"/>
      <w:r>
        <w:rPr>
          <w:rFonts w:ascii="Georgia" w:eastAsia="Georgia" w:hAnsi="Georgia" w:cs="Georgia"/>
          <w:sz w:val="20"/>
        </w:rPr>
        <w:t>U.S.C</w:t>
      </w:r>
      <w:proofErr w:type="spellEnd"/>
      <w:r>
        <w:rPr>
          <w:rFonts w:ascii="Georgia" w:eastAsia="Georgia" w:hAnsi="Georgia" w:cs="Georgia"/>
          <w:sz w:val="20"/>
        </w:rPr>
        <w:t>. § 6020(b).</w:t>
      </w:r>
      <w:hyperlink w:anchor="fn8" w:history="1">
        <w:bookmarkStart w:id="8" w:name="fr8"/>
        <w:r>
          <w:rPr>
            <w:rFonts w:ascii="Georgia" w:eastAsia="Georgia" w:hAnsi="Georgia" w:cs="Georgia"/>
            <w:color w:val="0000EE"/>
            <w:sz w:val="20"/>
            <w:szCs w:val="25"/>
            <w:u w:val="single"/>
            <w:vertAlign w:val="superscript"/>
          </w:rPr>
          <w:t>8</w:t>
        </w:r>
      </w:hyperlink>
      <w:bookmarkEnd w:id="8"/>
      <w:r>
        <w:rPr>
          <w:rFonts w:ascii="Georgia" w:eastAsia="Georgia" w:hAnsi="Georgia" w:cs="Georgia"/>
          <w:sz w:val="20"/>
        </w:rPr>
        <w:t xml:space="preserve"> Because</w:t>
      </w:r>
    </w:p>
    <w:p w:rsidR="00252AB9" w:rsidRDefault="005B668A">
      <w:pPr>
        <w:spacing w:before="240" w:after="240" w:line="280" w:lineRule="auto"/>
        <w:jc w:val="both"/>
      </w:pPr>
      <w:r>
        <w:rPr>
          <w:rFonts w:ascii="Georgia" w:eastAsia="Georgia" w:hAnsi="Georgia" w:cs="Georgia"/>
          <w:sz w:val="20"/>
        </w:rPr>
        <w:t xml:space="preserve">        [666 </w:t>
      </w:r>
      <w:proofErr w:type="spellStart"/>
      <w:r>
        <w:rPr>
          <w:rFonts w:ascii="Georgia" w:eastAsia="Georgia" w:hAnsi="Georgia" w:cs="Georgia"/>
          <w:sz w:val="20"/>
        </w:rPr>
        <w:t>F.3d</w:t>
      </w:r>
      <w:proofErr w:type="spellEnd"/>
      <w:r>
        <w:rPr>
          <w:rFonts w:ascii="Georgia" w:eastAsia="Georgia" w:hAnsi="Georgia" w:cs="Georgia"/>
          <w:sz w:val="20"/>
        </w:rPr>
        <w:t xml:space="preserve"> 929]</w:t>
      </w:r>
    </w:p>
    <w:p w:rsidR="00252AB9" w:rsidRDefault="005B668A">
      <w:pPr>
        <w:spacing w:before="240" w:after="240" w:line="280" w:lineRule="auto"/>
        <w:jc w:val="both"/>
      </w:pPr>
      <w:r>
        <w:rPr>
          <w:rFonts w:ascii="Georgia" w:eastAsia="Georgia" w:hAnsi="Georgia" w:cs="Georgia"/>
          <w:sz w:val="20"/>
        </w:rPr>
        <w:t xml:space="preserve">returns submitted under § 6020(b) are, by definition, late and specifically excluded from the definition of returns, McCoy contends that </w:t>
      </w:r>
      <w:proofErr w:type="spellStart"/>
      <w:r>
        <w:rPr>
          <w:rFonts w:ascii="Georgia" w:eastAsia="Georgia" w:hAnsi="Georgia" w:cs="Georgia"/>
          <w:sz w:val="20"/>
        </w:rPr>
        <w:t>MSTC's</w:t>
      </w:r>
      <w:proofErr w:type="spellEnd"/>
      <w:r>
        <w:rPr>
          <w:rFonts w:ascii="Georgia" w:eastAsia="Georgia" w:hAnsi="Georgia" w:cs="Georgia"/>
          <w:sz w:val="20"/>
        </w:rPr>
        <w:t xml:space="preserve"> interpretation that late filings are not returns under § 523(a)(*) would render this fina</w:t>
      </w:r>
      <w:r>
        <w:rPr>
          <w:rFonts w:ascii="Georgia" w:eastAsia="Georgia" w:hAnsi="Georgia" w:cs="Georgia"/>
          <w:sz w:val="20"/>
        </w:rPr>
        <w:t>l portion of § 523(a)(*) superfluous. To avoid this problem, McCoy urges that we employ the pre-</w:t>
      </w:r>
      <w:proofErr w:type="spellStart"/>
      <w:r>
        <w:rPr>
          <w:rFonts w:ascii="Georgia" w:eastAsia="Georgia" w:hAnsi="Georgia" w:cs="Georgia"/>
          <w:sz w:val="20"/>
        </w:rPr>
        <w:t>BAPCPA</w:t>
      </w:r>
      <w:proofErr w:type="spellEnd"/>
      <w:r>
        <w:rPr>
          <w:rFonts w:ascii="Georgia" w:eastAsia="Georgia" w:hAnsi="Georgia" w:cs="Georgia"/>
          <w:sz w:val="20"/>
        </w:rPr>
        <w:t xml:space="preserve">, four-part test </w:t>
      </w:r>
      <w:r>
        <w:rPr>
          <w:rFonts w:ascii="Georgia" w:eastAsia="Georgia" w:hAnsi="Georgia" w:cs="Georgia"/>
          <w:sz w:val="20"/>
        </w:rPr>
        <w:lastRenderedPageBreak/>
        <w:t xml:space="preserve">delineated in </w:t>
      </w:r>
      <w:proofErr w:type="spellStart"/>
      <w:r>
        <w:rPr>
          <w:rFonts w:ascii="Georgia" w:eastAsia="Georgia" w:hAnsi="Georgia" w:cs="Georgia"/>
          <w:i/>
          <w:iCs/>
          <w:sz w:val="20"/>
        </w:rPr>
        <w:t>Hindenlang</w:t>
      </w:r>
      <w:proofErr w:type="spellEnd"/>
      <w:r>
        <w:rPr>
          <w:rFonts w:ascii="Georgia" w:eastAsia="Georgia" w:hAnsi="Georgia" w:cs="Georgia"/>
          <w:i/>
          <w:iCs/>
          <w:sz w:val="20"/>
        </w:rPr>
        <w:t>,</w:t>
      </w:r>
      <w:r>
        <w:rPr>
          <w:rFonts w:ascii="Georgia" w:eastAsia="Georgia" w:hAnsi="Georgia" w:cs="Georgia"/>
          <w:sz w:val="20"/>
        </w:rPr>
        <w:t xml:space="preserve"> 164 </w:t>
      </w:r>
      <w:proofErr w:type="spellStart"/>
      <w:r>
        <w:rPr>
          <w:rFonts w:ascii="Georgia" w:eastAsia="Georgia" w:hAnsi="Georgia" w:cs="Georgia"/>
          <w:sz w:val="20"/>
        </w:rPr>
        <w:t>F.3d</w:t>
      </w:r>
      <w:proofErr w:type="spellEnd"/>
      <w:r>
        <w:rPr>
          <w:rFonts w:ascii="Georgia" w:eastAsia="Georgia" w:hAnsi="Georgia" w:cs="Georgia"/>
          <w:sz w:val="20"/>
        </w:rPr>
        <w:t xml:space="preserve"> at 1033, to determine whether her late-filed returns qualify as “returns” for discharge purposes.</w:t>
      </w:r>
    </w:p>
    <w:p w:rsidR="00252AB9" w:rsidRDefault="005B668A">
      <w:pPr>
        <w:spacing w:before="240" w:after="240" w:line="280" w:lineRule="auto"/>
        <w:jc w:val="both"/>
      </w:pPr>
      <w:r>
        <w:rPr>
          <w:rFonts w:ascii="Georgia" w:eastAsia="Georgia" w:hAnsi="Georgia" w:cs="Georgia"/>
          <w:sz w:val="20"/>
        </w:rPr>
        <w:t>    </w:t>
      </w:r>
      <w:r>
        <w:rPr>
          <w:rFonts w:ascii="Georgia" w:eastAsia="Georgia" w:hAnsi="Georgia" w:cs="Georgia"/>
          <w:sz w:val="20"/>
        </w:rPr>
        <w:t xml:space="preserve">    We find </w:t>
      </w:r>
      <w:proofErr w:type="spellStart"/>
      <w:r>
        <w:rPr>
          <w:rFonts w:ascii="Georgia" w:eastAsia="Georgia" w:hAnsi="Georgia" w:cs="Georgia"/>
          <w:sz w:val="20"/>
        </w:rPr>
        <w:t>MSTC's</w:t>
      </w:r>
      <w:proofErr w:type="spellEnd"/>
      <w:r>
        <w:rPr>
          <w:rFonts w:ascii="Georgia" w:eastAsia="Georgia" w:hAnsi="Georgia" w:cs="Georgia"/>
          <w:sz w:val="20"/>
        </w:rPr>
        <w:t xml:space="preserve"> interpretation of § 523(a)(*) more convincing. We have previously explained that “the plain language meaning of the [Bankruptcy] Code should rarely be trumped. Although the Code at times is ‘awkward, and even ungrammatical ... that does </w:t>
      </w:r>
      <w:r>
        <w:rPr>
          <w:rFonts w:ascii="Georgia" w:eastAsia="Georgia" w:hAnsi="Georgia" w:cs="Georgia"/>
          <w:sz w:val="20"/>
        </w:rPr>
        <w:t xml:space="preserve">not make it ambiguous.’ ” </w:t>
      </w:r>
      <w:r>
        <w:rPr>
          <w:rFonts w:ascii="Georgia" w:eastAsia="Georgia" w:hAnsi="Georgia" w:cs="Georgia"/>
          <w:i/>
          <w:iCs/>
          <w:sz w:val="20"/>
        </w:rPr>
        <w:t>Miller,</w:t>
      </w:r>
      <w:r>
        <w:rPr>
          <w:rFonts w:ascii="Georgia" w:eastAsia="Georgia" w:hAnsi="Georgia" w:cs="Georgia"/>
          <w:sz w:val="20"/>
        </w:rPr>
        <w:t xml:space="preserve"> 570 </w:t>
      </w:r>
      <w:proofErr w:type="spellStart"/>
      <w:r>
        <w:rPr>
          <w:rFonts w:ascii="Georgia" w:eastAsia="Georgia" w:hAnsi="Georgia" w:cs="Georgia"/>
          <w:sz w:val="20"/>
        </w:rPr>
        <w:t>F.3d</w:t>
      </w:r>
      <w:proofErr w:type="spellEnd"/>
      <w:r>
        <w:rPr>
          <w:rFonts w:ascii="Georgia" w:eastAsia="Georgia" w:hAnsi="Georgia" w:cs="Georgia"/>
          <w:sz w:val="20"/>
        </w:rPr>
        <w:t xml:space="preserve"> at 638 (quoting </w:t>
      </w:r>
      <w:proofErr w:type="spellStart"/>
      <w:r>
        <w:rPr>
          <w:rFonts w:ascii="Georgia" w:eastAsia="Georgia" w:hAnsi="Georgia" w:cs="Georgia"/>
          <w:i/>
          <w:iCs/>
          <w:sz w:val="20"/>
        </w:rPr>
        <w:t>Lamie</w:t>
      </w:r>
      <w:proofErr w:type="spellEnd"/>
      <w:r>
        <w:rPr>
          <w:rFonts w:ascii="Georgia" w:eastAsia="Georgia" w:hAnsi="Georgia" w:cs="Georgia"/>
          <w:i/>
          <w:iCs/>
          <w:sz w:val="20"/>
        </w:rPr>
        <w:t xml:space="preserve"> v. U.S. Trustee,</w:t>
      </w:r>
      <w:r>
        <w:rPr>
          <w:rFonts w:ascii="Georgia" w:eastAsia="Georgia" w:hAnsi="Georgia" w:cs="Georgia"/>
          <w:sz w:val="20"/>
        </w:rPr>
        <w:t xml:space="preserve"> 540 U.S. 526, 534, 124 </w:t>
      </w:r>
      <w:proofErr w:type="spellStart"/>
      <w:r>
        <w:rPr>
          <w:rFonts w:ascii="Georgia" w:eastAsia="Georgia" w:hAnsi="Georgia" w:cs="Georgia"/>
          <w:sz w:val="20"/>
        </w:rPr>
        <w:t>S.Ct</w:t>
      </w:r>
      <w:proofErr w:type="spellEnd"/>
      <w:r>
        <w:rPr>
          <w:rFonts w:ascii="Georgia" w:eastAsia="Georgia" w:hAnsi="Georgia" w:cs="Georgia"/>
          <w:sz w:val="20"/>
        </w:rPr>
        <w:t xml:space="preserve">. 1023, 157 </w:t>
      </w:r>
      <w:proofErr w:type="spellStart"/>
      <w:r>
        <w:rPr>
          <w:rFonts w:ascii="Georgia" w:eastAsia="Georgia" w:hAnsi="Georgia" w:cs="Georgia"/>
          <w:sz w:val="20"/>
        </w:rPr>
        <w:t>L.Ed.2d</w:t>
      </w:r>
      <w:proofErr w:type="spellEnd"/>
      <w:r>
        <w:rPr>
          <w:rFonts w:ascii="Georgia" w:eastAsia="Georgia" w:hAnsi="Georgia" w:cs="Georgia"/>
          <w:sz w:val="20"/>
        </w:rPr>
        <w:t xml:space="preserve"> 1024 (2004)). The plain language interpretation of § 523(a)(*) offered by </w:t>
      </w:r>
      <w:proofErr w:type="spellStart"/>
      <w:r>
        <w:rPr>
          <w:rFonts w:ascii="Georgia" w:eastAsia="Georgia" w:hAnsi="Georgia" w:cs="Georgia"/>
          <w:sz w:val="20"/>
        </w:rPr>
        <w:t>MSTC</w:t>
      </w:r>
      <w:proofErr w:type="spellEnd"/>
      <w:r>
        <w:rPr>
          <w:rFonts w:ascii="Georgia" w:eastAsia="Georgia" w:hAnsi="Georgia" w:cs="Georgia"/>
          <w:sz w:val="20"/>
        </w:rPr>
        <w:t xml:space="preserve"> comports with this admonition.</w:t>
      </w:r>
    </w:p>
    <w:p w:rsidR="00252AB9" w:rsidRDefault="005B668A">
      <w:pPr>
        <w:spacing w:before="240" w:after="240" w:line="280" w:lineRule="auto"/>
        <w:jc w:val="both"/>
      </w:pPr>
      <w:r>
        <w:rPr>
          <w:rFonts w:ascii="Georgia" w:eastAsia="Georgia" w:hAnsi="Georgia" w:cs="Georgia"/>
          <w:sz w:val="20"/>
        </w:rPr>
        <w:t>        </w:t>
      </w:r>
      <w:proofErr w:type="spellStart"/>
      <w:r>
        <w:rPr>
          <w:rFonts w:ascii="Georgia" w:eastAsia="Georgia" w:hAnsi="Georgia" w:cs="Georgia"/>
          <w:sz w:val="20"/>
        </w:rPr>
        <w:t>MSTC's</w:t>
      </w:r>
      <w:proofErr w:type="spellEnd"/>
      <w:r>
        <w:rPr>
          <w:rFonts w:ascii="Georgia" w:eastAsia="Georgia" w:hAnsi="Georgia" w:cs="Georgia"/>
          <w:sz w:val="20"/>
        </w:rPr>
        <w:t xml:space="preserve"> re</w:t>
      </w:r>
      <w:r>
        <w:rPr>
          <w:rFonts w:ascii="Georgia" w:eastAsia="Georgia" w:hAnsi="Georgia" w:cs="Georgia"/>
          <w:sz w:val="20"/>
        </w:rPr>
        <w:t>ading also finds support in the post-</w:t>
      </w:r>
      <w:proofErr w:type="spellStart"/>
      <w:r>
        <w:rPr>
          <w:rFonts w:ascii="Georgia" w:eastAsia="Georgia" w:hAnsi="Georgia" w:cs="Georgia"/>
          <w:sz w:val="20"/>
        </w:rPr>
        <w:t>BAPCPA</w:t>
      </w:r>
      <w:proofErr w:type="spellEnd"/>
      <w:r>
        <w:rPr>
          <w:rFonts w:ascii="Georgia" w:eastAsia="Georgia" w:hAnsi="Georgia" w:cs="Georgia"/>
          <w:sz w:val="20"/>
        </w:rPr>
        <w:t xml:space="preserve"> holdings of the bankruptcy courts, at least in the context of federal income tax returns. </w:t>
      </w:r>
      <w:r>
        <w:rPr>
          <w:rFonts w:ascii="Georgia" w:eastAsia="Georgia" w:hAnsi="Georgia" w:cs="Georgia"/>
          <w:i/>
          <w:iCs/>
          <w:sz w:val="20"/>
        </w:rPr>
        <w:t>Cannon v. United States (In re Cannon),</w:t>
      </w:r>
      <w:r>
        <w:rPr>
          <w:rFonts w:ascii="Georgia" w:eastAsia="Georgia" w:hAnsi="Georgia" w:cs="Georgia"/>
          <w:sz w:val="20"/>
        </w:rPr>
        <w:t xml:space="preserve"> 451 </w:t>
      </w:r>
      <w:proofErr w:type="spellStart"/>
      <w:r>
        <w:rPr>
          <w:rFonts w:ascii="Georgia" w:eastAsia="Georgia" w:hAnsi="Georgia" w:cs="Georgia"/>
          <w:sz w:val="20"/>
        </w:rPr>
        <w:t>B.R</w:t>
      </w:r>
      <w:proofErr w:type="spellEnd"/>
      <w:r>
        <w:rPr>
          <w:rFonts w:ascii="Georgia" w:eastAsia="Georgia" w:hAnsi="Georgia" w:cs="Georgia"/>
          <w:sz w:val="20"/>
        </w:rPr>
        <w:t>. 204, 206 (</w:t>
      </w:r>
      <w:proofErr w:type="spellStart"/>
      <w:r>
        <w:rPr>
          <w:rFonts w:ascii="Georgia" w:eastAsia="Georgia" w:hAnsi="Georgia" w:cs="Georgia"/>
          <w:sz w:val="20"/>
        </w:rPr>
        <w:t>Bankr.N.D.Ga.2011</w:t>
      </w:r>
      <w:proofErr w:type="spellEnd"/>
      <w:r>
        <w:rPr>
          <w:rFonts w:ascii="Georgia" w:eastAsia="Georgia" w:hAnsi="Georgia" w:cs="Georgia"/>
          <w:sz w:val="20"/>
        </w:rPr>
        <w:t>) (“The cases that have addressed the impact o</w:t>
      </w:r>
      <w:r>
        <w:rPr>
          <w:rFonts w:ascii="Georgia" w:eastAsia="Georgia" w:hAnsi="Georgia" w:cs="Georgia"/>
          <w:sz w:val="20"/>
        </w:rPr>
        <w:t xml:space="preserve">f the undesignated paragraph added by </w:t>
      </w:r>
      <w:proofErr w:type="spellStart"/>
      <w:r>
        <w:rPr>
          <w:rFonts w:ascii="Georgia" w:eastAsia="Georgia" w:hAnsi="Georgia" w:cs="Georgia"/>
          <w:sz w:val="20"/>
        </w:rPr>
        <w:t>BAPCPA</w:t>
      </w:r>
      <w:proofErr w:type="spellEnd"/>
      <w:r>
        <w:rPr>
          <w:rFonts w:ascii="Georgia" w:eastAsia="Georgia" w:hAnsi="Georgia" w:cs="Georgia"/>
          <w:sz w:val="20"/>
        </w:rPr>
        <w:t xml:space="preserve"> to define ‘return’ [in § 523(a) ] have concluded that a late return can never qualify as a return unless it is filed under § 6020(a) safe harbor provision.... The reasoning in those cases is persuasive.”) (citat</w:t>
      </w:r>
      <w:r>
        <w:rPr>
          <w:rFonts w:ascii="Georgia" w:eastAsia="Georgia" w:hAnsi="Georgia" w:cs="Georgia"/>
          <w:sz w:val="20"/>
        </w:rPr>
        <w:t xml:space="preserve">ions omitted); </w:t>
      </w:r>
      <w:r>
        <w:rPr>
          <w:rFonts w:ascii="Georgia" w:eastAsia="Georgia" w:hAnsi="Georgia" w:cs="Georgia"/>
          <w:i/>
          <w:iCs/>
          <w:sz w:val="20"/>
        </w:rPr>
        <w:t>Links v. United States (In re Links</w:t>
      </w:r>
      <w:r>
        <w:rPr>
          <w:rFonts w:ascii="Georgia" w:eastAsia="Georgia" w:hAnsi="Georgia" w:cs="Georgia"/>
          <w:sz w:val="20"/>
        </w:rPr>
        <w:t xml:space="preserve"> ), Nos. 08–3178, 07–31728, 2009 WL 2966162, at *5 (</w:t>
      </w:r>
      <w:proofErr w:type="spellStart"/>
      <w:r>
        <w:rPr>
          <w:rFonts w:ascii="Georgia" w:eastAsia="Georgia" w:hAnsi="Georgia" w:cs="Georgia"/>
          <w:sz w:val="20"/>
        </w:rPr>
        <w:t>Bankr.N.D.Ohio</w:t>
      </w:r>
      <w:proofErr w:type="spellEnd"/>
      <w:r>
        <w:rPr>
          <w:rFonts w:ascii="Georgia" w:eastAsia="Georgia" w:hAnsi="Georgia" w:cs="Georgia"/>
          <w:sz w:val="20"/>
        </w:rPr>
        <w:t xml:space="preserve"> Aug. 21, 2009) (“The definition of ‘return’ under § 523(a) ... necessarily encompasses the filing deadlines for submitting returns containe</w:t>
      </w:r>
      <w:r>
        <w:rPr>
          <w:rFonts w:ascii="Georgia" w:eastAsia="Georgia" w:hAnsi="Georgia" w:cs="Georgia"/>
          <w:sz w:val="20"/>
        </w:rPr>
        <w:t xml:space="preserve">d in the Internal Revenue Code so that a late filed return cannot qualify as a return for purposes of a </w:t>
      </w:r>
      <w:proofErr w:type="spellStart"/>
      <w:r>
        <w:rPr>
          <w:rFonts w:ascii="Georgia" w:eastAsia="Georgia" w:hAnsi="Georgia" w:cs="Georgia"/>
          <w:sz w:val="20"/>
        </w:rPr>
        <w:t>dischargeability</w:t>
      </w:r>
      <w:proofErr w:type="spellEnd"/>
      <w:r>
        <w:rPr>
          <w:rFonts w:ascii="Georgia" w:eastAsia="Georgia" w:hAnsi="Georgia" w:cs="Georgia"/>
          <w:sz w:val="20"/>
        </w:rPr>
        <w:t xml:space="preserve"> determination.”); </w:t>
      </w:r>
      <w:proofErr w:type="spellStart"/>
      <w:r>
        <w:rPr>
          <w:rFonts w:ascii="Georgia" w:eastAsia="Georgia" w:hAnsi="Georgia" w:cs="Georgia"/>
          <w:i/>
          <w:iCs/>
          <w:sz w:val="20"/>
        </w:rPr>
        <w:t>Creekmore</w:t>
      </w:r>
      <w:proofErr w:type="spellEnd"/>
      <w:r>
        <w:rPr>
          <w:rFonts w:ascii="Georgia" w:eastAsia="Georgia" w:hAnsi="Georgia" w:cs="Georgia"/>
          <w:i/>
          <w:iCs/>
          <w:sz w:val="20"/>
        </w:rPr>
        <w:t xml:space="preserve"> v. Internal Revenue Serv. (In re </w:t>
      </w:r>
      <w:proofErr w:type="spellStart"/>
      <w:r>
        <w:rPr>
          <w:rFonts w:ascii="Georgia" w:eastAsia="Georgia" w:hAnsi="Georgia" w:cs="Georgia"/>
          <w:i/>
          <w:iCs/>
          <w:sz w:val="20"/>
        </w:rPr>
        <w:t>Creekmore</w:t>
      </w:r>
      <w:proofErr w:type="spellEnd"/>
      <w:r>
        <w:rPr>
          <w:rFonts w:ascii="Georgia" w:eastAsia="Georgia" w:hAnsi="Georgia" w:cs="Georgia"/>
          <w:i/>
          <w:iCs/>
          <w:sz w:val="20"/>
        </w:rPr>
        <w:t>),</w:t>
      </w:r>
      <w:r>
        <w:rPr>
          <w:rFonts w:ascii="Georgia" w:eastAsia="Georgia" w:hAnsi="Georgia" w:cs="Georgia"/>
          <w:sz w:val="20"/>
        </w:rPr>
        <w:t xml:space="preserve"> 401 </w:t>
      </w:r>
      <w:proofErr w:type="spellStart"/>
      <w:r>
        <w:rPr>
          <w:rFonts w:ascii="Georgia" w:eastAsia="Georgia" w:hAnsi="Georgia" w:cs="Georgia"/>
          <w:sz w:val="20"/>
        </w:rPr>
        <w:t>B.R</w:t>
      </w:r>
      <w:proofErr w:type="spellEnd"/>
      <w:r>
        <w:rPr>
          <w:rFonts w:ascii="Georgia" w:eastAsia="Georgia" w:hAnsi="Georgia" w:cs="Georgia"/>
          <w:sz w:val="20"/>
        </w:rPr>
        <w:t>. 748, 751 (</w:t>
      </w:r>
      <w:proofErr w:type="spellStart"/>
      <w:r>
        <w:rPr>
          <w:rFonts w:ascii="Georgia" w:eastAsia="Georgia" w:hAnsi="Georgia" w:cs="Georgia"/>
          <w:sz w:val="20"/>
        </w:rPr>
        <w:t>Bankr.N.D.Miss.2008</w:t>
      </w:r>
      <w:proofErr w:type="spellEnd"/>
      <w:r>
        <w:rPr>
          <w:rFonts w:ascii="Georgia" w:eastAsia="Georgia" w:hAnsi="Georgia" w:cs="Georgia"/>
          <w:sz w:val="20"/>
        </w:rPr>
        <w:t>) (“The definition of ‘r</w:t>
      </w:r>
      <w:r>
        <w:rPr>
          <w:rFonts w:ascii="Georgia" w:eastAsia="Georgia" w:hAnsi="Georgia" w:cs="Georgia"/>
          <w:sz w:val="20"/>
        </w:rPr>
        <w:t xml:space="preserve">eturn’ in amended § 523(a) apparently means that a late filed income tax return, unless it was filed pursuant to § 6020(a) of the Internal Revenue Code, can never qualify as a return for </w:t>
      </w:r>
      <w:proofErr w:type="spellStart"/>
      <w:r>
        <w:rPr>
          <w:rFonts w:ascii="Georgia" w:eastAsia="Georgia" w:hAnsi="Georgia" w:cs="Georgia"/>
          <w:sz w:val="20"/>
        </w:rPr>
        <w:t>dischargeability</w:t>
      </w:r>
      <w:proofErr w:type="spellEnd"/>
      <w:r>
        <w:rPr>
          <w:rFonts w:ascii="Georgia" w:eastAsia="Georgia" w:hAnsi="Georgia" w:cs="Georgia"/>
          <w:sz w:val="20"/>
        </w:rPr>
        <w:t xml:space="preserve"> purposes because it does not comply with the ‘applic</w:t>
      </w:r>
      <w:r>
        <w:rPr>
          <w:rFonts w:ascii="Georgia" w:eastAsia="Georgia" w:hAnsi="Georgia" w:cs="Georgia"/>
          <w:sz w:val="20"/>
        </w:rPr>
        <w:t xml:space="preserve">able filing requirements' set forth in </w:t>
      </w:r>
      <w:r>
        <w:rPr>
          <w:rFonts w:ascii="Georgia" w:eastAsia="Georgia" w:hAnsi="Georgia" w:cs="Georgia"/>
          <w:sz w:val="20"/>
        </w:rPr>
        <w:lastRenderedPageBreak/>
        <w:t xml:space="preserve">the Internal Revenue Code.”); </w:t>
      </w:r>
      <w:r>
        <w:rPr>
          <w:rFonts w:ascii="Georgia" w:eastAsia="Georgia" w:hAnsi="Georgia" w:cs="Georgia"/>
          <w:i/>
          <w:iCs/>
          <w:sz w:val="20"/>
        </w:rPr>
        <w:t xml:space="preserve">cf. </w:t>
      </w:r>
      <w:proofErr w:type="spellStart"/>
      <w:r>
        <w:rPr>
          <w:rFonts w:ascii="Georgia" w:eastAsia="Georgia" w:hAnsi="Georgia" w:cs="Georgia"/>
          <w:i/>
          <w:iCs/>
          <w:sz w:val="20"/>
        </w:rPr>
        <w:t>Pansier</w:t>
      </w:r>
      <w:proofErr w:type="spellEnd"/>
      <w:r>
        <w:rPr>
          <w:rFonts w:ascii="Georgia" w:eastAsia="Georgia" w:hAnsi="Georgia" w:cs="Georgia"/>
          <w:i/>
          <w:iCs/>
          <w:sz w:val="20"/>
        </w:rPr>
        <w:t xml:space="preserve"> v. Wisc. Dep't of Revenue,</w:t>
      </w:r>
      <w:r>
        <w:rPr>
          <w:rFonts w:ascii="Georgia" w:eastAsia="Georgia" w:hAnsi="Georgia" w:cs="Georgia"/>
          <w:sz w:val="20"/>
        </w:rPr>
        <w:t xml:space="preserve"> No. 10–C–0550, 2010 WL 4025884, at *5 (</w:t>
      </w:r>
      <w:proofErr w:type="spellStart"/>
      <w:r>
        <w:rPr>
          <w:rFonts w:ascii="Georgia" w:eastAsia="Georgia" w:hAnsi="Georgia" w:cs="Georgia"/>
          <w:sz w:val="20"/>
        </w:rPr>
        <w:t>E.D.Wis</w:t>
      </w:r>
      <w:proofErr w:type="spellEnd"/>
      <w:r>
        <w:rPr>
          <w:rFonts w:ascii="Georgia" w:eastAsia="Georgia" w:hAnsi="Georgia" w:cs="Georgia"/>
          <w:sz w:val="20"/>
        </w:rPr>
        <w:t>. Oct. 14, 2010) (observing that § 523(a)(*) strengthens the Seventh Circuit's pre-</w:t>
      </w:r>
      <w:proofErr w:type="spellStart"/>
      <w:r>
        <w:rPr>
          <w:rFonts w:ascii="Georgia" w:eastAsia="Georgia" w:hAnsi="Georgia" w:cs="Georgia"/>
          <w:sz w:val="20"/>
        </w:rPr>
        <w:t>BAPCPA</w:t>
      </w:r>
      <w:proofErr w:type="spellEnd"/>
      <w:r>
        <w:rPr>
          <w:rFonts w:ascii="Georgia" w:eastAsia="Georgia" w:hAnsi="Georgia" w:cs="Georgia"/>
          <w:sz w:val="20"/>
        </w:rPr>
        <w:t xml:space="preserve"> position tha</w:t>
      </w:r>
      <w:r>
        <w:rPr>
          <w:rFonts w:ascii="Georgia" w:eastAsia="Georgia" w:hAnsi="Georgia" w:cs="Georgia"/>
          <w:sz w:val="20"/>
        </w:rPr>
        <w:t xml:space="preserve">t a late-filed, post-assessment tax return cannot qualify as a return for discharge purposes). In the view of these courts, </w:t>
      </w:r>
      <w:proofErr w:type="spellStart"/>
      <w:r>
        <w:rPr>
          <w:rFonts w:ascii="Georgia" w:eastAsia="Georgia" w:hAnsi="Georgia" w:cs="Georgia"/>
          <w:sz w:val="20"/>
        </w:rPr>
        <w:t>BAPCPA</w:t>
      </w:r>
      <w:proofErr w:type="spellEnd"/>
      <w:r>
        <w:rPr>
          <w:rFonts w:ascii="Georgia" w:eastAsia="Georgia" w:hAnsi="Georgia" w:cs="Georgia"/>
          <w:sz w:val="20"/>
        </w:rPr>
        <w:t xml:space="preserve"> amended § 523(a) to provide an unambiguous definition of “return,” obviating the need to return to the pre-</w:t>
      </w:r>
      <w:proofErr w:type="spellStart"/>
      <w:r>
        <w:rPr>
          <w:rFonts w:ascii="Georgia" w:eastAsia="Georgia" w:hAnsi="Georgia" w:cs="Georgia"/>
          <w:sz w:val="20"/>
        </w:rPr>
        <w:t>BAPCPA</w:t>
      </w:r>
      <w:proofErr w:type="spellEnd"/>
      <w:r>
        <w:rPr>
          <w:rFonts w:ascii="Georgia" w:eastAsia="Georgia" w:hAnsi="Georgia" w:cs="Georgia"/>
          <w:sz w:val="20"/>
        </w:rPr>
        <w:t xml:space="preserve"> </w:t>
      </w:r>
      <w:proofErr w:type="spellStart"/>
      <w:r>
        <w:rPr>
          <w:rFonts w:ascii="Georgia" w:eastAsia="Georgia" w:hAnsi="Georgia" w:cs="Georgia"/>
          <w:i/>
          <w:iCs/>
          <w:sz w:val="20"/>
        </w:rPr>
        <w:t>Hindenlang</w:t>
      </w:r>
      <w:proofErr w:type="spellEnd"/>
      <w:r>
        <w:rPr>
          <w:rFonts w:ascii="Georgia" w:eastAsia="Georgia" w:hAnsi="Georgia" w:cs="Georgia"/>
          <w:sz w:val="20"/>
        </w:rPr>
        <w:t xml:space="preserve"> </w:t>
      </w:r>
      <w:r>
        <w:rPr>
          <w:rFonts w:ascii="Georgia" w:eastAsia="Georgia" w:hAnsi="Georgia" w:cs="Georgia"/>
          <w:sz w:val="20"/>
        </w:rPr>
        <w:t xml:space="preserve">test. While these cases dealt with federal taxes, their reading of the plain language of the statute applies equally well to state taxes. </w:t>
      </w:r>
      <w:r>
        <w:rPr>
          <w:rFonts w:ascii="Georgia" w:eastAsia="Georgia" w:hAnsi="Georgia" w:cs="Georgia"/>
          <w:i/>
          <w:iCs/>
          <w:sz w:val="20"/>
        </w:rPr>
        <w:t>See</w:t>
      </w:r>
      <w:r>
        <w:rPr>
          <w:rFonts w:ascii="Georgia" w:eastAsia="Georgia" w:hAnsi="Georgia" w:cs="Georgia"/>
          <w:sz w:val="20"/>
        </w:rPr>
        <w:t xml:space="preserve"> 11 </w:t>
      </w:r>
      <w:proofErr w:type="spellStart"/>
      <w:r>
        <w:rPr>
          <w:rFonts w:ascii="Georgia" w:eastAsia="Georgia" w:hAnsi="Georgia" w:cs="Georgia"/>
          <w:sz w:val="20"/>
        </w:rPr>
        <w:t>U.S.C</w:t>
      </w:r>
      <w:proofErr w:type="spellEnd"/>
      <w:r>
        <w:rPr>
          <w:rFonts w:ascii="Georgia" w:eastAsia="Georgia" w:hAnsi="Georgia" w:cs="Georgia"/>
          <w:sz w:val="20"/>
        </w:rPr>
        <w:t>. § 523(a)(*) (“[T]he term ‘return’ means a return that satisfies the requirements of applicable [state or</w:t>
      </w:r>
      <w:r>
        <w:rPr>
          <w:rFonts w:ascii="Georgia" w:eastAsia="Georgia" w:hAnsi="Georgia" w:cs="Georgia"/>
          <w:sz w:val="20"/>
        </w:rPr>
        <w:t xml:space="preserve"> federal] </w:t>
      </w:r>
      <w:proofErr w:type="spellStart"/>
      <w:r>
        <w:rPr>
          <w:rFonts w:ascii="Georgia" w:eastAsia="Georgia" w:hAnsi="Georgia" w:cs="Georgia"/>
          <w:sz w:val="20"/>
        </w:rPr>
        <w:t>nonbankruptcy</w:t>
      </w:r>
      <w:proofErr w:type="spellEnd"/>
      <w:r>
        <w:rPr>
          <w:rFonts w:ascii="Georgia" w:eastAsia="Georgia" w:hAnsi="Georgia" w:cs="Georgia"/>
          <w:sz w:val="20"/>
        </w:rPr>
        <w:t xml:space="preserve"> law (including applicable filing requirements).”)</w:t>
      </w:r>
    </w:p>
    <w:p w:rsidR="00252AB9" w:rsidRDefault="005B668A">
      <w:pPr>
        <w:spacing w:before="240" w:after="240" w:line="280" w:lineRule="auto"/>
        <w:jc w:val="both"/>
      </w:pPr>
      <w:r>
        <w:rPr>
          <w:rFonts w:ascii="Georgia" w:eastAsia="Georgia" w:hAnsi="Georgia" w:cs="Georgia"/>
          <w:sz w:val="20"/>
        </w:rPr>
        <w:t xml:space="preserve">        In contrast, the </w:t>
      </w:r>
      <w:proofErr w:type="spellStart"/>
      <w:r>
        <w:rPr>
          <w:rFonts w:ascii="Georgia" w:eastAsia="Georgia" w:hAnsi="Georgia" w:cs="Georgia"/>
          <w:i/>
          <w:iCs/>
          <w:sz w:val="20"/>
        </w:rPr>
        <w:t>Hindenlang</w:t>
      </w:r>
      <w:proofErr w:type="spellEnd"/>
      <w:r>
        <w:rPr>
          <w:rFonts w:ascii="Georgia" w:eastAsia="Georgia" w:hAnsi="Georgia" w:cs="Georgia"/>
          <w:sz w:val="20"/>
        </w:rPr>
        <w:t xml:space="preserve"> test was specifically conceived of and applied in the </w:t>
      </w:r>
    </w:p>
    <w:p w:rsidR="00252AB9" w:rsidRDefault="005B668A">
      <w:pPr>
        <w:spacing w:before="240" w:after="240" w:line="280" w:lineRule="auto"/>
        <w:jc w:val="both"/>
      </w:pPr>
      <w:r>
        <w:rPr>
          <w:rFonts w:ascii="Georgia" w:eastAsia="Georgia" w:hAnsi="Georgia" w:cs="Georgia"/>
          <w:sz w:val="20"/>
        </w:rPr>
        <w:t xml:space="preserve">        [666 </w:t>
      </w:r>
      <w:proofErr w:type="spellStart"/>
      <w:r>
        <w:rPr>
          <w:rFonts w:ascii="Georgia" w:eastAsia="Georgia" w:hAnsi="Georgia" w:cs="Georgia"/>
          <w:sz w:val="20"/>
        </w:rPr>
        <w:t>F.3d</w:t>
      </w:r>
      <w:proofErr w:type="spellEnd"/>
      <w:r>
        <w:rPr>
          <w:rFonts w:ascii="Georgia" w:eastAsia="Georgia" w:hAnsi="Georgia" w:cs="Georgia"/>
          <w:sz w:val="20"/>
        </w:rPr>
        <w:t xml:space="preserve"> 930]</w:t>
      </w:r>
    </w:p>
    <w:p w:rsidR="00252AB9" w:rsidRDefault="005B668A">
      <w:pPr>
        <w:spacing w:before="240" w:after="240" w:line="280" w:lineRule="auto"/>
        <w:jc w:val="both"/>
      </w:pPr>
      <w:r>
        <w:rPr>
          <w:rFonts w:ascii="Georgia" w:eastAsia="Georgia" w:hAnsi="Georgia" w:cs="Georgia"/>
          <w:sz w:val="20"/>
        </w:rPr>
        <w:t xml:space="preserve">context of federal taxation alone. As we noted above, the </w:t>
      </w:r>
      <w:proofErr w:type="spellStart"/>
      <w:r>
        <w:rPr>
          <w:rFonts w:ascii="Georgia" w:eastAsia="Georgia" w:hAnsi="Georgia" w:cs="Georgia"/>
          <w:i/>
          <w:iCs/>
          <w:sz w:val="20"/>
        </w:rPr>
        <w:t>Hindenlang</w:t>
      </w:r>
      <w:proofErr w:type="spellEnd"/>
      <w:r>
        <w:rPr>
          <w:rFonts w:ascii="Georgia" w:eastAsia="Georgia" w:hAnsi="Georgia" w:cs="Georgia"/>
          <w:sz w:val="20"/>
        </w:rPr>
        <w:t xml:space="preserve"> court itself “d[id] not address the issue of the definition of return for purposes of § 523(a)(1)(B) when a taxpayer seeks to discharge state, municipal, or other tax liability.” </w:t>
      </w:r>
      <w:proofErr w:type="spellStart"/>
      <w:r>
        <w:rPr>
          <w:rFonts w:ascii="Georgia" w:eastAsia="Georgia" w:hAnsi="Georgia" w:cs="Georgia"/>
          <w:i/>
          <w:iCs/>
          <w:sz w:val="20"/>
        </w:rPr>
        <w:t>Hindenlang</w:t>
      </w:r>
      <w:proofErr w:type="spellEnd"/>
      <w:r>
        <w:rPr>
          <w:rFonts w:ascii="Georgia" w:eastAsia="Georgia" w:hAnsi="Georgia" w:cs="Georgia"/>
          <w:i/>
          <w:iCs/>
          <w:sz w:val="20"/>
        </w:rPr>
        <w:t>,</w:t>
      </w:r>
      <w:r>
        <w:rPr>
          <w:rFonts w:ascii="Georgia" w:eastAsia="Georgia" w:hAnsi="Georgia" w:cs="Georgia"/>
          <w:sz w:val="20"/>
        </w:rPr>
        <w:t xml:space="preserve"> 164 </w:t>
      </w:r>
      <w:proofErr w:type="spellStart"/>
      <w:r>
        <w:rPr>
          <w:rFonts w:ascii="Georgia" w:eastAsia="Georgia" w:hAnsi="Georgia" w:cs="Georgia"/>
          <w:sz w:val="20"/>
        </w:rPr>
        <w:t>F.3d</w:t>
      </w:r>
      <w:proofErr w:type="spellEnd"/>
      <w:r>
        <w:rPr>
          <w:rFonts w:ascii="Georgia" w:eastAsia="Georgia" w:hAnsi="Georgia" w:cs="Georgia"/>
          <w:sz w:val="20"/>
        </w:rPr>
        <w:t xml:space="preserve"> at 1033 n. 4. Moreover, none of the other courts of app</w:t>
      </w:r>
      <w:r>
        <w:rPr>
          <w:rFonts w:ascii="Georgia" w:eastAsia="Georgia" w:hAnsi="Georgia" w:cs="Georgia"/>
          <w:sz w:val="20"/>
        </w:rPr>
        <w:t>eals cases relying on this pre-</w:t>
      </w:r>
      <w:proofErr w:type="spellStart"/>
      <w:r>
        <w:rPr>
          <w:rFonts w:ascii="Georgia" w:eastAsia="Georgia" w:hAnsi="Georgia" w:cs="Georgia"/>
          <w:sz w:val="20"/>
        </w:rPr>
        <w:t>BAPCPA</w:t>
      </w:r>
      <w:proofErr w:type="spellEnd"/>
      <w:r>
        <w:rPr>
          <w:rFonts w:ascii="Georgia" w:eastAsia="Georgia" w:hAnsi="Georgia" w:cs="Georgia"/>
          <w:sz w:val="20"/>
        </w:rPr>
        <w:t xml:space="preserve"> test applied it in the context of discharging </w:t>
      </w:r>
      <w:r>
        <w:rPr>
          <w:rFonts w:ascii="Georgia" w:eastAsia="Georgia" w:hAnsi="Georgia" w:cs="Georgia"/>
          <w:i/>
          <w:iCs/>
          <w:sz w:val="20"/>
        </w:rPr>
        <w:t>state</w:t>
      </w:r>
      <w:r>
        <w:rPr>
          <w:rFonts w:ascii="Georgia" w:eastAsia="Georgia" w:hAnsi="Georgia" w:cs="Georgia"/>
          <w:sz w:val="20"/>
        </w:rPr>
        <w:t xml:space="preserve"> taxes. </w:t>
      </w:r>
      <w:r>
        <w:rPr>
          <w:rFonts w:ascii="Georgia" w:eastAsia="Georgia" w:hAnsi="Georgia" w:cs="Georgia"/>
          <w:i/>
          <w:iCs/>
          <w:sz w:val="20"/>
        </w:rPr>
        <w:t>See, e.g., Payne,</w:t>
      </w:r>
      <w:r>
        <w:rPr>
          <w:rFonts w:ascii="Georgia" w:eastAsia="Georgia" w:hAnsi="Georgia" w:cs="Georgia"/>
          <w:sz w:val="20"/>
        </w:rPr>
        <w:t xml:space="preserve"> 431 </w:t>
      </w:r>
      <w:proofErr w:type="spellStart"/>
      <w:r>
        <w:rPr>
          <w:rFonts w:ascii="Georgia" w:eastAsia="Georgia" w:hAnsi="Georgia" w:cs="Georgia"/>
          <w:sz w:val="20"/>
        </w:rPr>
        <w:t>F.3d</w:t>
      </w:r>
      <w:proofErr w:type="spellEnd"/>
      <w:r>
        <w:rPr>
          <w:rFonts w:ascii="Georgia" w:eastAsia="Georgia" w:hAnsi="Georgia" w:cs="Georgia"/>
          <w:sz w:val="20"/>
        </w:rPr>
        <w:t xml:space="preserve"> at 1057; </w:t>
      </w:r>
      <w:r>
        <w:rPr>
          <w:rFonts w:ascii="Georgia" w:eastAsia="Georgia" w:hAnsi="Georgia" w:cs="Georgia"/>
          <w:i/>
          <w:iCs/>
          <w:sz w:val="20"/>
        </w:rPr>
        <w:t>Hatton,</w:t>
      </w:r>
      <w:r>
        <w:rPr>
          <w:rFonts w:ascii="Georgia" w:eastAsia="Georgia" w:hAnsi="Georgia" w:cs="Georgia"/>
          <w:sz w:val="20"/>
        </w:rPr>
        <w:t xml:space="preserve"> 220 </w:t>
      </w:r>
      <w:proofErr w:type="spellStart"/>
      <w:r>
        <w:rPr>
          <w:rFonts w:ascii="Georgia" w:eastAsia="Georgia" w:hAnsi="Georgia" w:cs="Georgia"/>
          <w:sz w:val="20"/>
        </w:rPr>
        <w:t>F.3d</w:t>
      </w:r>
      <w:proofErr w:type="spellEnd"/>
      <w:r>
        <w:rPr>
          <w:rFonts w:ascii="Georgia" w:eastAsia="Georgia" w:hAnsi="Georgia" w:cs="Georgia"/>
          <w:sz w:val="20"/>
        </w:rPr>
        <w:t xml:space="preserve"> at 1060–61. We see no need to extend the reach of this test when a plain language reading of § 523(a)(*) g</w:t>
      </w:r>
      <w:r>
        <w:rPr>
          <w:rFonts w:ascii="Georgia" w:eastAsia="Georgia" w:hAnsi="Georgia" w:cs="Georgia"/>
          <w:sz w:val="20"/>
        </w:rPr>
        <w:t>ives a clear definition of “return” for both state and federal taxes.</w:t>
      </w:r>
    </w:p>
    <w:p w:rsidR="00252AB9" w:rsidRDefault="005B668A">
      <w:pPr>
        <w:spacing w:before="240" w:after="240" w:line="280" w:lineRule="auto"/>
        <w:jc w:val="both"/>
      </w:pPr>
      <w:r>
        <w:rPr>
          <w:rFonts w:ascii="Georgia" w:eastAsia="Georgia" w:hAnsi="Georgia" w:cs="Georgia"/>
          <w:sz w:val="20"/>
        </w:rPr>
        <w:t>        We also find no support for McCoy's position in any post-</w:t>
      </w:r>
      <w:proofErr w:type="spellStart"/>
      <w:r>
        <w:rPr>
          <w:rFonts w:ascii="Georgia" w:eastAsia="Georgia" w:hAnsi="Georgia" w:cs="Georgia"/>
          <w:sz w:val="20"/>
        </w:rPr>
        <w:t>BAPCPA</w:t>
      </w:r>
      <w:proofErr w:type="spellEnd"/>
      <w:r>
        <w:rPr>
          <w:rFonts w:ascii="Georgia" w:eastAsia="Georgia" w:hAnsi="Georgia" w:cs="Georgia"/>
          <w:sz w:val="20"/>
        </w:rPr>
        <w:t xml:space="preserve"> court of appeals decisions. Most of the courts of appeals which have addressed what qualifies as a return for bank</w:t>
      </w:r>
      <w:r>
        <w:rPr>
          <w:rFonts w:ascii="Georgia" w:eastAsia="Georgia" w:hAnsi="Georgia" w:cs="Georgia"/>
          <w:sz w:val="20"/>
        </w:rPr>
        <w:t xml:space="preserve">ruptcy discharge purposes did so prior to </w:t>
      </w:r>
      <w:proofErr w:type="spellStart"/>
      <w:r>
        <w:rPr>
          <w:rFonts w:ascii="Georgia" w:eastAsia="Georgia" w:hAnsi="Georgia" w:cs="Georgia"/>
          <w:sz w:val="20"/>
        </w:rPr>
        <w:t>BAPCPA</w:t>
      </w:r>
      <w:proofErr w:type="spellEnd"/>
      <w:r>
        <w:rPr>
          <w:rFonts w:ascii="Georgia" w:eastAsia="Georgia" w:hAnsi="Georgia" w:cs="Georgia"/>
          <w:sz w:val="20"/>
        </w:rPr>
        <w:t xml:space="preserve"> and so have not construed the language of § 523(a)(*). </w:t>
      </w:r>
      <w:r>
        <w:rPr>
          <w:rFonts w:ascii="Georgia" w:eastAsia="Georgia" w:hAnsi="Georgia" w:cs="Georgia"/>
          <w:i/>
          <w:iCs/>
          <w:sz w:val="20"/>
        </w:rPr>
        <w:t xml:space="preserve">See, e.g., </w:t>
      </w:r>
      <w:proofErr w:type="spellStart"/>
      <w:r>
        <w:rPr>
          <w:rFonts w:ascii="Georgia" w:eastAsia="Georgia" w:hAnsi="Georgia" w:cs="Georgia"/>
          <w:i/>
          <w:iCs/>
          <w:sz w:val="20"/>
        </w:rPr>
        <w:t>Colsen</w:t>
      </w:r>
      <w:proofErr w:type="spellEnd"/>
      <w:r>
        <w:rPr>
          <w:rFonts w:ascii="Georgia" w:eastAsia="Georgia" w:hAnsi="Georgia" w:cs="Georgia"/>
          <w:i/>
          <w:iCs/>
          <w:sz w:val="20"/>
        </w:rPr>
        <w:t xml:space="preserve"> v. United States (In re </w:t>
      </w:r>
      <w:proofErr w:type="spellStart"/>
      <w:r>
        <w:rPr>
          <w:rFonts w:ascii="Georgia" w:eastAsia="Georgia" w:hAnsi="Georgia" w:cs="Georgia"/>
          <w:i/>
          <w:iCs/>
          <w:sz w:val="20"/>
        </w:rPr>
        <w:t>Colsen</w:t>
      </w:r>
      <w:proofErr w:type="spellEnd"/>
      <w:r>
        <w:rPr>
          <w:rFonts w:ascii="Georgia" w:eastAsia="Georgia" w:hAnsi="Georgia" w:cs="Georgia"/>
          <w:i/>
          <w:iCs/>
          <w:sz w:val="20"/>
        </w:rPr>
        <w:t>),</w:t>
      </w:r>
      <w:r>
        <w:rPr>
          <w:rFonts w:ascii="Georgia" w:eastAsia="Georgia" w:hAnsi="Georgia" w:cs="Georgia"/>
          <w:sz w:val="20"/>
        </w:rPr>
        <w:t xml:space="preserve"> 446 </w:t>
      </w:r>
      <w:proofErr w:type="spellStart"/>
      <w:r>
        <w:rPr>
          <w:rFonts w:ascii="Georgia" w:eastAsia="Georgia" w:hAnsi="Georgia" w:cs="Georgia"/>
          <w:sz w:val="20"/>
        </w:rPr>
        <w:t>F.3d</w:t>
      </w:r>
      <w:proofErr w:type="spellEnd"/>
      <w:r>
        <w:rPr>
          <w:rFonts w:ascii="Georgia" w:eastAsia="Georgia" w:hAnsi="Georgia" w:cs="Georgia"/>
          <w:sz w:val="20"/>
        </w:rPr>
        <w:t xml:space="preserve"> 836, </w:t>
      </w:r>
      <w:r>
        <w:rPr>
          <w:rFonts w:ascii="Georgia" w:eastAsia="Georgia" w:hAnsi="Georgia" w:cs="Georgia"/>
          <w:sz w:val="20"/>
        </w:rPr>
        <w:lastRenderedPageBreak/>
        <w:t xml:space="preserve">839 (8th </w:t>
      </w:r>
      <w:proofErr w:type="spellStart"/>
      <w:r>
        <w:rPr>
          <w:rFonts w:ascii="Georgia" w:eastAsia="Georgia" w:hAnsi="Georgia" w:cs="Georgia"/>
          <w:sz w:val="20"/>
        </w:rPr>
        <w:t>Cir.2006</w:t>
      </w:r>
      <w:proofErr w:type="spellEnd"/>
      <w:r>
        <w:rPr>
          <w:rFonts w:ascii="Georgia" w:eastAsia="Georgia" w:hAnsi="Georgia" w:cs="Georgia"/>
          <w:sz w:val="20"/>
        </w:rPr>
        <w:t>) (noting § 523(a)(*) but not addressing it because the bankruptcy pet</w:t>
      </w:r>
      <w:r>
        <w:rPr>
          <w:rFonts w:ascii="Georgia" w:eastAsia="Georgia" w:hAnsi="Georgia" w:cs="Georgia"/>
          <w:sz w:val="20"/>
        </w:rPr>
        <w:t xml:space="preserve">ition was filed before </w:t>
      </w:r>
      <w:proofErr w:type="spellStart"/>
      <w:r>
        <w:rPr>
          <w:rFonts w:ascii="Georgia" w:eastAsia="Georgia" w:hAnsi="Georgia" w:cs="Georgia"/>
          <w:sz w:val="20"/>
        </w:rPr>
        <w:t>BAPCPA's</w:t>
      </w:r>
      <w:proofErr w:type="spellEnd"/>
      <w:r>
        <w:rPr>
          <w:rFonts w:ascii="Georgia" w:eastAsia="Georgia" w:hAnsi="Georgia" w:cs="Georgia"/>
          <w:sz w:val="20"/>
        </w:rPr>
        <w:t xml:space="preserve"> effective date). The sole exception is </w:t>
      </w:r>
      <w:r>
        <w:rPr>
          <w:rFonts w:ascii="Georgia" w:eastAsia="Georgia" w:hAnsi="Georgia" w:cs="Georgia"/>
          <w:i/>
          <w:iCs/>
          <w:sz w:val="20"/>
        </w:rPr>
        <w:t xml:space="preserve">In re </w:t>
      </w:r>
      <w:proofErr w:type="spellStart"/>
      <w:r>
        <w:rPr>
          <w:rFonts w:ascii="Georgia" w:eastAsia="Georgia" w:hAnsi="Georgia" w:cs="Georgia"/>
          <w:i/>
          <w:iCs/>
          <w:sz w:val="20"/>
        </w:rPr>
        <w:t>Ciotti</w:t>
      </w:r>
      <w:proofErr w:type="spellEnd"/>
      <w:r>
        <w:rPr>
          <w:rFonts w:ascii="Georgia" w:eastAsia="Georgia" w:hAnsi="Georgia" w:cs="Georgia"/>
          <w:i/>
          <w:iCs/>
          <w:sz w:val="20"/>
        </w:rPr>
        <w:t>,</w:t>
      </w:r>
      <w:r>
        <w:rPr>
          <w:rFonts w:ascii="Georgia" w:eastAsia="Georgia" w:hAnsi="Georgia" w:cs="Georgia"/>
          <w:sz w:val="20"/>
        </w:rPr>
        <w:t xml:space="preserve"> 638 </w:t>
      </w:r>
      <w:proofErr w:type="spellStart"/>
      <w:r>
        <w:rPr>
          <w:rFonts w:ascii="Georgia" w:eastAsia="Georgia" w:hAnsi="Georgia" w:cs="Georgia"/>
          <w:sz w:val="20"/>
        </w:rPr>
        <w:t>F.3d</w:t>
      </w:r>
      <w:proofErr w:type="spellEnd"/>
      <w:r>
        <w:rPr>
          <w:rFonts w:ascii="Georgia" w:eastAsia="Georgia" w:hAnsi="Georgia" w:cs="Georgia"/>
          <w:sz w:val="20"/>
        </w:rPr>
        <w:t xml:space="preserve"> 276 (4th </w:t>
      </w:r>
      <w:proofErr w:type="spellStart"/>
      <w:r>
        <w:rPr>
          <w:rFonts w:ascii="Georgia" w:eastAsia="Georgia" w:hAnsi="Georgia" w:cs="Georgia"/>
          <w:sz w:val="20"/>
        </w:rPr>
        <w:t>Cir.2011</w:t>
      </w:r>
      <w:proofErr w:type="spellEnd"/>
      <w:r>
        <w:rPr>
          <w:rFonts w:ascii="Georgia" w:eastAsia="Georgia" w:hAnsi="Georgia" w:cs="Georgia"/>
          <w:sz w:val="20"/>
        </w:rPr>
        <w:t>). In that case, the Fourth Circuit considered whether a state form reporting federal tax adjustments required to be filed under Maryland law was</w:t>
      </w:r>
      <w:r>
        <w:rPr>
          <w:rFonts w:ascii="Georgia" w:eastAsia="Georgia" w:hAnsi="Georgia" w:cs="Georgia"/>
          <w:sz w:val="20"/>
        </w:rPr>
        <w:t xml:space="preserve"> sufficiently similar to a return to qualify as an “equivalent report or notice” under § 523(a)(1)(B). </w:t>
      </w:r>
      <w:r>
        <w:rPr>
          <w:rFonts w:ascii="Georgia" w:eastAsia="Georgia" w:hAnsi="Georgia" w:cs="Georgia"/>
          <w:i/>
          <w:iCs/>
          <w:sz w:val="20"/>
        </w:rPr>
        <w:t>Id.</w:t>
      </w:r>
      <w:r>
        <w:rPr>
          <w:rFonts w:ascii="Georgia" w:eastAsia="Georgia" w:hAnsi="Georgia" w:cs="Georgia"/>
          <w:sz w:val="20"/>
        </w:rPr>
        <w:t xml:space="preserve"> at 278. The court quoted both the language of § 523(a)(*), as well as the </w:t>
      </w:r>
      <w:proofErr w:type="spellStart"/>
      <w:r>
        <w:rPr>
          <w:rFonts w:ascii="Georgia" w:eastAsia="Georgia" w:hAnsi="Georgia" w:cs="Georgia"/>
          <w:i/>
          <w:iCs/>
          <w:sz w:val="20"/>
        </w:rPr>
        <w:t>Hindenlang</w:t>
      </w:r>
      <w:proofErr w:type="spellEnd"/>
      <w:r>
        <w:rPr>
          <w:rFonts w:ascii="Georgia" w:eastAsia="Georgia" w:hAnsi="Georgia" w:cs="Georgia"/>
          <w:i/>
          <w:iCs/>
          <w:sz w:val="20"/>
        </w:rPr>
        <w:t xml:space="preserve"> </w:t>
      </w:r>
      <w:r>
        <w:rPr>
          <w:rFonts w:ascii="Georgia" w:eastAsia="Georgia" w:hAnsi="Georgia" w:cs="Georgia"/>
          <w:sz w:val="20"/>
        </w:rPr>
        <w:t>test, in concluding that this form was indeed a return for bankr</w:t>
      </w:r>
      <w:r>
        <w:rPr>
          <w:rFonts w:ascii="Georgia" w:eastAsia="Georgia" w:hAnsi="Georgia" w:cs="Georgia"/>
          <w:sz w:val="20"/>
        </w:rPr>
        <w:t xml:space="preserve">uptcy discharge purposes. </w:t>
      </w:r>
      <w:r>
        <w:rPr>
          <w:rFonts w:ascii="Georgia" w:eastAsia="Georgia" w:hAnsi="Georgia" w:cs="Georgia"/>
          <w:i/>
          <w:iCs/>
          <w:sz w:val="20"/>
        </w:rPr>
        <w:t>Id.</w:t>
      </w:r>
      <w:r>
        <w:rPr>
          <w:rFonts w:ascii="Georgia" w:eastAsia="Georgia" w:hAnsi="Georgia" w:cs="Georgia"/>
          <w:sz w:val="20"/>
        </w:rPr>
        <w:t xml:space="preserve"> at 280–81. But in so holding, the </w:t>
      </w:r>
      <w:proofErr w:type="spellStart"/>
      <w:r>
        <w:rPr>
          <w:rFonts w:ascii="Georgia" w:eastAsia="Georgia" w:hAnsi="Georgia" w:cs="Georgia"/>
          <w:i/>
          <w:iCs/>
          <w:sz w:val="20"/>
        </w:rPr>
        <w:t>Ciotti</w:t>
      </w:r>
      <w:proofErr w:type="spellEnd"/>
      <w:r>
        <w:rPr>
          <w:rFonts w:ascii="Georgia" w:eastAsia="Georgia" w:hAnsi="Georgia" w:cs="Georgia"/>
          <w:sz w:val="20"/>
        </w:rPr>
        <w:t xml:space="preserve"> court said little about the meaning of § 523(a)(*). Moreover, the issue in </w:t>
      </w:r>
      <w:proofErr w:type="spellStart"/>
      <w:r>
        <w:rPr>
          <w:rFonts w:ascii="Georgia" w:eastAsia="Georgia" w:hAnsi="Georgia" w:cs="Georgia"/>
          <w:i/>
          <w:iCs/>
          <w:sz w:val="20"/>
        </w:rPr>
        <w:t>Ciotti</w:t>
      </w:r>
      <w:proofErr w:type="spellEnd"/>
      <w:r>
        <w:rPr>
          <w:rFonts w:ascii="Georgia" w:eastAsia="Georgia" w:hAnsi="Georgia" w:cs="Georgia"/>
          <w:sz w:val="20"/>
        </w:rPr>
        <w:t xml:space="preserve">—whether the attributes of a particular form make it similar to a return—is different from the issue in </w:t>
      </w:r>
      <w:r>
        <w:rPr>
          <w:rFonts w:ascii="Georgia" w:eastAsia="Georgia" w:hAnsi="Georgia" w:cs="Georgia"/>
          <w:sz w:val="20"/>
        </w:rPr>
        <w:t xml:space="preserve">the case before us—whether a return that fails to comply with the applicable state filing requirements is a return. Accordingly, </w:t>
      </w:r>
      <w:proofErr w:type="spellStart"/>
      <w:r>
        <w:rPr>
          <w:rFonts w:ascii="Georgia" w:eastAsia="Georgia" w:hAnsi="Georgia" w:cs="Georgia"/>
          <w:i/>
          <w:iCs/>
          <w:sz w:val="20"/>
        </w:rPr>
        <w:t>Ciotti</w:t>
      </w:r>
      <w:proofErr w:type="spellEnd"/>
      <w:r>
        <w:rPr>
          <w:rFonts w:ascii="Georgia" w:eastAsia="Georgia" w:hAnsi="Georgia" w:cs="Georgia"/>
          <w:sz w:val="20"/>
        </w:rPr>
        <w:t xml:space="preserve"> provides little guidance for the case at hand and does not bolster McCoy's argument.</w:t>
      </w:r>
    </w:p>
    <w:p w:rsidR="00252AB9" w:rsidRDefault="005B668A">
      <w:pPr>
        <w:spacing w:before="240" w:after="240" w:line="280" w:lineRule="auto"/>
        <w:jc w:val="both"/>
      </w:pPr>
      <w:r>
        <w:rPr>
          <w:rFonts w:ascii="Georgia" w:eastAsia="Georgia" w:hAnsi="Georgia" w:cs="Georgia"/>
          <w:sz w:val="20"/>
        </w:rPr>
        <w:t xml:space="preserve">        McCoy tries to counter the </w:t>
      </w:r>
      <w:r>
        <w:rPr>
          <w:rFonts w:ascii="Georgia" w:eastAsia="Georgia" w:hAnsi="Georgia" w:cs="Georgia"/>
          <w:sz w:val="20"/>
        </w:rPr>
        <w:t xml:space="preserve">absence of precedent for her argument by referring to a notice issued by the </w:t>
      </w:r>
      <w:proofErr w:type="spellStart"/>
      <w:r>
        <w:rPr>
          <w:rFonts w:ascii="Georgia" w:eastAsia="Georgia" w:hAnsi="Georgia" w:cs="Georgia"/>
          <w:sz w:val="20"/>
        </w:rPr>
        <w:t>I.R.S.'s</w:t>
      </w:r>
      <w:proofErr w:type="spellEnd"/>
      <w:r>
        <w:rPr>
          <w:rFonts w:ascii="Georgia" w:eastAsia="Georgia" w:hAnsi="Georgia" w:cs="Georgia"/>
          <w:sz w:val="20"/>
        </w:rPr>
        <w:t xml:space="preserve"> chief counsel taking the position that reading § 523(a) to “create[ ] the rule that no late-filed return could qualify as a return” would result in a superfluous reading </w:t>
      </w:r>
      <w:r>
        <w:rPr>
          <w:rFonts w:ascii="Georgia" w:eastAsia="Georgia" w:hAnsi="Georgia" w:cs="Georgia"/>
          <w:sz w:val="20"/>
        </w:rPr>
        <w:t xml:space="preserve">of § 523(a)(*), since all § 6020(b) returns are “always prepared after the due date.” </w:t>
      </w:r>
      <w:proofErr w:type="spellStart"/>
      <w:r>
        <w:rPr>
          <w:rFonts w:ascii="Georgia" w:eastAsia="Georgia" w:hAnsi="Georgia" w:cs="Georgia"/>
          <w:sz w:val="20"/>
        </w:rPr>
        <w:t>I.R.S</w:t>
      </w:r>
      <w:proofErr w:type="spellEnd"/>
      <w:r>
        <w:rPr>
          <w:rFonts w:ascii="Georgia" w:eastAsia="Georgia" w:hAnsi="Georgia" w:cs="Georgia"/>
          <w:sz w:val="20"/>
        </w:rPr>
        <w:t xml:space="preserve">. Chief </w:t>
      </w:r>
      <w:proofErr w:type="spellStart"/>
      <w:r>
        <w:rPr>
          <w:rFonts w:ascii="Georgia" w:eastAsia="Georgia" w:hAnsi="Georgia" w:cs="Georgia"/>
          <w:sz w:val="20"/>
        </w:rPr>
        <w:t>Couns</w:t>
      </w:r>
      <w:proofErr w:type="spellEnd"/>
      <w:r>
        <w:rPr>
          <w:rFonts w:ascii="Georgia" w:eastAsia="Georgia" w:hAnsi="Georgia" w:cs="Georgia"/>
          <w:sz w:val="20"/>
        </w:rPr>
        <w:t>. Notice No. CC–2010–016 at 2 (Sept. 2, 2010). The notice also asserts that such a reading would contradict a “special rule for interpreting the Bankrup</w:t>
      </w:r>
      <w:r>
        <w:rPr>
          <w:rFonts w:ascii="Georgia" w:eastAsia="Georgia" w:hAnsi="Georgia" w:cs="Georgia"/>
          <w:sz w:val="20"/>
        </w:rPr>
        <w:t>tcy Code” laid out by the Supreme Court: “ ‘[T]his Court has been reluctant to accept arguments that would interpret the Code, however vague the particular language under consideration might be, to effect a major change in pre-code practice that is not the</w:t>
      </w:r>
      <w:r>
        <w:rPr>
          <w:rFonts w:ascii="Georgia" w:eastAsia="Georgia" w:hAnsi="Georgia" w:cs="Georgia"/>
          <w:sz w:val="20"/>
        </w:rPr>
        <w:t xml:space="preserve"> subject of at least some discussion in the legislative history.’ ” </w:t>
      </w:r>
      <w:r>
        <w:rPr>
          <w:rFonts w:ascii="Georgia" w:eastAsia="Georgia" w:hAnsi="Georgia" w:cs="Georgia"/>
          <w:i/>
          <w:iCs/>
          <w:sz w:val="20"/>
        </w:rPr>
        <w:t>Id.</w:t>
      </w:r>
      <w:r>
        <w:rPr>
          <w:rFonts w:ascii="Georgia" w:eastAsia="Georgia" w:hAnsi="Georgia" w:cs="Georgia"/>
          <w:sz w:val="20"/>
        </w:rPr>
        <w:t xml:space="preserve"> (quoting </w:t>
      </w:r>
      <w:proofErr w:type="spellStart"/>
      <w:r>
        <w:rPr>
          <w:rFonts w:ascii="Georgia" w:eastAsia="Georgia" w:hAnsi="Georgia" w:cs="Georgia"/>
          <w:i/>
          <w:iCs/>
          <w:sz w:val="20"/>
        </w:rPr>
        <w:t>Dewsnup</w:t>
      </w:r>
      <w:proofErr w:type="spellEnd"/>
      <w:r>
        <w:rPr>
          <w:rFonts w:ascii="Georgia" w:eastAsia="Georgia" w:hAnsi="Georgia" w:cs="Georgia"/>
          <w:i/>
          <w:iCs/>
          <w:sz w:val="20"/>
        </w:rPr>
        <w:t xml:space="preserve"> v. </w:t>
      </w:r>
      <w:proofErr w:type="spellStart"/>
      <w:r>
        <w:rPr>
          <w:rFonts w:ascii="Georgia" w:eastAsia="Georgia" w:hAnsi="Georgia" w:cs="Georgia"/>
          <w:i/>
          <w:iCs/>
          <w:sz w:val="20"/>
        </w:rPr>
        <w:t>Timm</w:t>
      </w:r>
      <w:proofErr w:type="spellEnd"/>
      <w:r>
        <w:rPr>
          <w:rFonts w:ascii="Georgia" w:eastAsia="Georgia" w:hAnsi="Georgia" w:cs="Georgia"/>
          <w:i/>
          <w:iCs/>
          <w:sz w:val="20"/>
        </w:rPr>
        <w:t>,</w:t>
      </w:r>
      <w:r>
        <w:rPr>
          <w:rFonts w:ascii="Georgia" w:eastAsia="Georgia" w:hAnsi="Georgia" w:cs="Georgia"/>
          <w:sz w:val="20"/>
        </w:rPr>
        <w:t xml:space="preserve"> 502 U.S. 410, 419, 112 </w:t>
      </w:r>
      <w:proofErr w:type="spellStart"/>
      <w:r>
        <w:rPr>
          <w:rFonts w:ascii="Georgia" w:eastAsia="Georgia" w:hAnsi="Georgia" w:cs="Georgia"/>
          <w:sz w:val="20"/>
        </w:rPr>
        <w:t>S.Ct</w:t>
      </w:r>
      <w:proofErr w:type="spellEnd"/>
      <w:r>
        <w:rPr>
          <w:rFonts w:ascii="Georgia" w:eastAsia="Georgia" w:hAnsi="Georgia" w:cs="Georgia"/>
          <w:sz w:val="20"/>
        </w:rPr>
        <w:t xml:space="preserve">. 773, 116 </w:t>
      </w:r>
      <w:proofErr w:type="spellStart"/>
      <w:r>
        <w:rPr>
          <w:rFonts w:ascii="Georgia" w:eastAsia="Georgia" w:hAnsi="Georgia" w:cs="Georgia"/>
          <w:sz w:val="20"/>
        </w:rPr>
        <w:t>L.Ed.2d</w:t>
      </w:r>
      <w:proofErr w:type="spellEnd"/>
      <w:r>
        <w:rPr>
          <w:rFonts w:ascii="Georgia" w:eastAsia="Georgia" w:hAnsi="Georgia" w:cs="Georgia"/>
          <w:sz w:val="20"/>
        </w:rPr>
        <w:t xml:space="preserve"> 903 (1992)).</w:t>
      </w:r>
      <w:hyperlink w:anchor="fn9" w:history="1">
        <w:bookmarkStart w:id="9" w:name="fr9"/>
        <w:r>
          <w:rPr>
            <w:rFonts w:ascii="Georgia" w:eastAsia="Georgia" w:hAnsi="Georgia" w:cs="Georgia"/>
            <w:color w:val="0000EE"/>
            <w:sz w:val="20"/>
            <w:szCs w:val="25"/>
            <w:u w:val="single"/>
            <w:vertAlign w:val="superscript"/>
          </w:rPr>
          <w:t>9</w:t>
        </w:r>
      </w:hyperlink>
      <w:bookmarkEnd w:id="9"/>
      <w:r>
        <w:rPr>
          <w:rFonts w:ascii="Georgia" w:eastAsia="Georgia" w:hAnsi="Georgia" w:cs="Georgia"/>
          <w:sz w:val="20"/>
        </w:rPr>
        <w:t xml:space="preserve"> The </w:t>
      </w:r>
      <w:proofErr w:type="spellStart"/>
      <w:r>
        <w:rPr>
          <w:rFonts w:ascii="Georgia" w:eastAsia="Georgia" w:hAnsi="Georgia" w:cs="Georgia"/>
          <w:sz w:val="20"/>
        </w:rPr>
        <w:t>I.R.S</w:t>
      </w:r>
      <w:proofErr w:type="spellEnd"/>
      <w:r>
        <w:rPr>
          <w:rFonts w:ascii="Georgia" w:eastAsia="Georgia" w:hAnsi="Georgia" w:cs="Georgia"/>
          <w:sz w:val="20"/>
        </w:rPr>
        <w:t xml:space="preserve">. notice </w:t>
      </w:r>
      <w:r>
        <w:rPr>
          <w:rFonts w:ascii="Georgia" w:eastAsia="Georgia" w:hAnsi="Georgia" w:cs="Georgia"/>
          <w:sz w:val="20"/>
        </w:rPr>
        <w:lastRenderedPageBreak/>
        <w:t>concludes that “</w:t>
      </w:r>
      <w:proofErr w:type="gramStart"/>
      <w:r>
        <w:rPr>
          <w:rFonts w:ascii="Georgia" w:eastAsia="Georgia" w:hAnsi="Georgia" w:cs="Georgia"/>
          <w:sz w:val="20"/>
        </w:rPr>
        <w:t>[ §</w:t>
      </w:r>
      <w:proofErr w:type="gramEnd"/>
      <w:r>
        <w:rPr>
          <w:rFonts w:ascii="Georgia" w:eastAsia="Georgia" w:hAnsi="Georgia" w:cs="Georgia"/>
          <w:sz w:val="20"/>
        </w:rPr>
        <w:t xml:space="preserve"> ] 523(a) in its totality does not cre</w:t>
      </w:r>
      <w:r>
        <w:rPr>
          <w:rFonts w:ascii="Georgia" w:eastAsia="Georgia" w:hAnsi="Georgia" w:cs="Georgia"/>
          <w:sz w:val="20"/>
        </w:rPr>
        <w:t>ate the rule that every late-</w:t>
      </w:r>
    </w:p>
    <w:p w:rsidR="00252AB9" w:rsidRDefault="005B668A">
      <w:pPr>
        <w:spacing w:before="240" w:after="240" w:line="280" w:lineRule="auto"/>
        <w:jc w:val="both"/>
      </w:pPr>
      <w:r>
        <w:rPr>
          <w:rFonts w:ascii="Georgia" w:eastAsia="Georgia" w:hAnsi="Georgia" w:cs="Georgia"/>
          <w:sz w:val="20"/>
        </w:rPr>
        <w:t xml:space="preserve">        [666 </w:t>
      </w:r>
      <w:proofErr w:type="spellStart"/>
      <w:r>
        <w:rPr>
          <w:rFonts w:ascii="Georgia" w:eastAsia="Georgia" w:hAnsi="Georgia" w:cs="Georgia"/>
          <w:sz w:val="20"/>
        </w:rPr>
        <w:t>F.3d</w:t>
      </w:r>
      <w:proofErr w:type="spellEnd"/>
      <w:r>
        <w:rPr>
          <w:rFonts w:ascii="Georgia" w:eastAsia="Georgia" w:hAnsi="Georgia" w:cs="Georgia"/>
          <w:sz w:val="20"/>
        </w:rPr>
        <w:t xml:space="preserve"> 931]</w:t>
      </w:r>
    </w:p>
    <w:p w:rsidR="00252AB9" w:rsidRDefault="005B668A">
      <w:pPr>
        <w:spacing w:before="240" w:after="240" w:line="280" w:lineRule="auto"/>
        <w:jc w:val="both"/>
      </w:pPr>
      <w:r>
        <w:rPr>
          <w:rFonts w:ascii="Georgia" w:eastAsia="Georgia" w:hAnsi="Georgia" w:cs="Georgia"/>
          <w:sz w:val="20"/>
        </w:rPr>
        <w:t xml:space="preserve">filed return is not a return for </w:t>
      </w:r>
      <w:proofErr w:type="spellStart"/>
      <w:r>
        <w:rPr>
          <w:rFonts w:ascii="Georgia" w:eastAsia="Georgia" w:hAnsi="Georgia" w:cs="Georgia"/>
          <w:sz w:val="20"/>
        </w:rPr>
        <w:t>dischargeability</w:t>
      </w:r>
      <w:proofErr w:type="spellEnd"/>
      <w:r>
        <w:rPr>
          <w:rFonts w:ascii="Georgia" w:eastAsia="Georgia" w:hAnsi="Georgia" w:cs="Georgia"/>
          <w:sz w:val="20"/>
        </w:rPr>
        <w:t xml:space="preserve"> purposes.” </w:t>
      </w:r>
      <w:r>
        <w:rPr>
          <w:rFonts w:ascii="Georgia" w:eastAsia="Georgia" w:hAnsi="Georgia" w:cs="Georgia"/>
          <w:i/>
          <w:iCs/>
          <w:sz w:val="20"/>
        </w:rPr>
        <w:t>Id.</w:t>
      </w:r>
      <w:r>
        <w:rPr>
          <w:rFonts w:ascii="Georgia" w:eastAsia="Georgia" w:hAnsi="Georgia" w:cs="Georgia"/>
          <w:sz w:val="20"/>
        </w:rPr>
        <w:t xml:space="preserve"> at 3.</w:t>
      </w:r>
    </w:p>
    <w:p w:rsidR="00252AB9" w:rsidRDefault="005B668A">
      <w:pPr>
        <w:spacing w:before="240" w:after="240" w:line="280" w:lineRule="auto"/>
        <w:jc w:val="both"/>
      </w:pPr>
      <w:r>
        <w:rPr>
          <w:rFonts w:ascii="Georgia" w:eastAsia="Georgia" w:hAnsi="Georgia" w:cs="Georgia"/>
          <w:sz w:val="20"/>
        </w:rPr>
        <w:t xml:space="preserve">         Even leaving aside that the </w:t>
      </w:r>
      <w:proofErr w:type="spellStart"/>
      <w:r>
        <w:rPr>
          <w:rFonts w:ascii="Georgia" w:eastAsia="Georgia" w:hAnsi="Georgia" w:cs="Georgia"/>
          <w:sz w:val="20"/>
        </w:rPr>
        <w:t>I.R.S</w:t>
      </w:r>
      <w:proofErr w:type="spellEnd"/>
      <w:r>
        <w:rPr>
          <w:rFonts w:ascii="Georgia" w:eastAsia="Georgia" w:hAnsi="Georgia" w:cs="Georgia"/>
          <w:sz w:val="20"/>
        </w:rPr>
        <w:t xml:space="preserve">. notice is focused on federal and not state taxes, both of the concerns it raises are </w:t>
      </w:r>
      <w:r>
        <w:rPr>
          <w:rFonts w:ascii="Georgia" w:eastAsia="Georgia" w:hAnsi="Georgia" w:cs="Georgia"/>
          <w:sz w:val="20"/>
        </w:rPr>
        <w:t>misplaced in this case. First, the second sentence of § 523(a)(*) is not superfluous if plainly read as an explanation of what kinds of tax filings qualify as “returns.” Section 523(a)(*) defines a return for discharge purposes as a “return the satisfies t</w:t>
      </w:r>
      <w:r>
        <w:rPr>
          <w:rFonts w:ascii="Georgia" w:eastAsia="Georgia" w:hAnsi="Georgia" w:cs="Georgia"/>
          <w:sz w:val="20"/>
        </w:rPr>
        <w:t xml:space="preserve">he requirements of applicable </w:t>
      </w:r>
      <w:proofErr w:type="spellStart"/>
      <w:r>
        <w:rPr>
          <w:rFonts w:ascii="Georgia" w:eastAsia="Georgia" w:hAnsi="Georgia" w:cs="Georgia"/>
          <w:sz w:val="20"/>
        </w:rPr>
        <w:t>nonbankruptcy</w:t>
      </w:r>
      <w:proofErr w:type="spellEnd"/>
      <w:r>
        <w:rPr>
          <w:rFonts w:ascii="Georgia" w:eastAsia="Georgia" w:hAnsi="Georgia" w:cs="Georgia"/>
          <w:sz w:val="20"/>
        </w:rPr>
        <w:t xml:space="preserve"> law (including applicable filing requirements).” 11 </w:t>
      </w:r>
      <w:proofErr w:type="spellStart"/>
      <w:r>
        <w:rPr>
          <w:rFonts w:ascii="Georgia" w:eastAsia="Georgia" w:hAnsi="Georgia" w:cs="Georgia"/>
          <w:sz w:val="20"/>
        </w:rPr>
        <w:t>U.S.C</w:t>
      </w:r>
      <w:proofErr w:type="spellEnd"/>
      <w:r>
        <w:rPr>
          <w:rFonts w:ascii="Georgia" w:eastAsia="Georgia" w:hAnsi="Georgia" w:cs="Georgia"/>
          <w:sz w:val="20"/>
        </w:rPr>
        <w:t xml:space="preserve">. § 523(a)(*). Since filings under § 6020 of the Internal Revenue Code are not returns that satisfy “applicable filing requirements,” this second sentence </w:t>
      </w:r>
      <w:r>
        <w:rPr>
          <w:rFonts w:ascii="Georgia" w:eastAsia="Georgia" w:hAnsi="Georgia" w:cs="Georgia"/>
          <w:sz w:val="20"/>
        </w:rPr>
        <w:t>simply explains that returns filed pursuant to § 6020(a) do qualify as returns for discharge purposes, while those filed pursuant to § 6020(b) do not. In other words, this second sentence in § 523(a)(*) carves out a narrow exception to the definition of “r</w:t>
      </w:r>
      <w:r>
        <w:rPr>
          <w:rFonts w:ascii="Georgia" w:eastAsia="Georgia" w:hAnsi="Georgia" w:cs="Georgia"/>
          <w:sz w:val="20"/>
        </w:rPr>
        <w:t>eturn” for § 6020(a) returns, while explaining that § 6020(b) returns, in contrast, do not qualify as returns for discharge purposes. Such a reading conforms with the plain language of the text and leaves no portion of § 523(a</w:t>
      </w:r>
      <w:proofErr w:type="gramStart"/>
      <w:r>
        <w:rPr>
          <w:rFonts w:ascii="Georgia" w:eastAsia="Georgia" w:hAnsi="Georgia" w:cs="Georgia"/>
          <w:sz w:val="20"/>
        </w:rPr>
        <w:t>)(</w:t>
      </w:r>
      <w:proofErr w:type="gramEnd"/>
      <w:r>
        <w:rPr>
          <w:rFonts w:ascii="Georgia" w:eastAsia="Georgia" w:hAnsi="Georgia" w:cs="Georgia"/>
          <w:sz w:val="20"/>
        </w:rPr>
        <w:t xml:space="preserve">*) </w:t>
      </w:r>
      <w:proofErr w:type="spellStart"/>
      <w:r>
        <w:rPr>
          <w:rFonts w:ascii="Georgia" w:eastAsia="Georgia" w:hAnsi="Georgia" w:cs="Georgia"/>
          <w:sz w:val="20"/>
        </w:rPr>
        <w:t>superfluous.</w:t>
      </w:r>
      <w:hyperlink w:anchor="fn10" w:history="1">
        <w:bookmarkStart w:id="10" w:name="fr10"/>
        <w:r>
          <w:rPr>
            <w:rFonts w:ascii="Georgia" w:eastAsia="Georgia" w:hAnsi="Georgia" w:cs="Georgia"/>
            <w:color w:val="0000EE"/>
            <w:sz w:val="20"/>
            <w:szCs w:val="25"/>
            <w:u w:val="single"/>
            <w:vertAlign w:val="superscript"/>
          </w:rPr>
          <w:t>10</w:t>
        </w:r>
        <w:proofErr w:type="spellEnd"/>
      </w:hyperlink>
      <w:bookmarkEnd w:id="10"/>
    </w:p>
    <w:p w:rsidR="00252AB9" w:rsidRDefault="005B668A">
      <w:pPr>
        <w:spacing w:before="240" w:after="240" w:line="280" w:lineRule="auto"/>
        <w:jc w:val="both"/>
      </w:pPr>
      <w:r>
        <w:rPr>
          <w:rFonts w:ascii="Georgia" w:eastAsia="Georgia" w:hAnsi="Georgia" w:cs="Georgia"/>
          <w:sz w:val="20"/>
        </w:rPr>
        <w:t>        Second, there is no indication that such a reading represents a “major change” from pre-</w:t>
      </w:r>
      <w:proofErr w:type="spellStart"/>
      <w:r>
        <w:rPr>
          <w:rFonts w:ascii="Georgia" w:eastAsia="Georgia" w:hAnsi="Georgia" w:cs="Georgia"/>
          <w:sz w:val="20"/>
        </w:rPr>
        <w:t>BAPCPA</w:t>
      </w:r>
      <w:proofErr w:type="spellEnd"/>
      <w:r>
        <w:rPr>
          <w:rFonts w:ascii="Georgia" w:eastAsia="Georgia" w:hAnsi="Georgia" w:cs="Georgia"/>
          <w:sz w:val="20"/>
        </w:rPr>
        <w:t xml:space="preserve"> policies. As the bankruptcy court in this case explained, “[u]</w:t>
      </w:r>
      <w:proofErr w:type="spellStart"/>
      <w:r>
        <w:rPr>
          <w:rFonts w:ascii="Georgia" w:eastAsia="Georgia" w:hAnsi="Georgia" w:cs="Georgia"/>
          <w:sz w:val="20"/>
        </w:rPr>
        <w:t>nder</w:t>
      </w:r>
      <w:proofErr w:type="spellEnd"/>
      <w:r>
        <w:rPr>
          <w:rFonts w:ascii="Georgia" w:eastAsia="Georgia" w:hAnsi="Georgia" w:cs="Georgia"/>
          <w:sz w:val="20"/>
        </w:rPr>
        <w:t xml:space="preserve"> § 6020(a) of the [Internal Revenue Code], the Secretary may prepare a ‘s</w:t>
      </w:r>
      <w:r>
        <w:rPr>
          <w:rFonts w:ascii="Georgia" w:eastAsia="Georgia" w:hAnsi="Georgia" w:cs="Georgia"/>
          <w:sz w:val="20"/>
        </w:rPr>
        <w:t xml:space="preserve">ubstitute’ return based on </w:t>
      </w:r>
      <w:r>
        <w:rPr>
          <w:rFonts w:ascii="Georgia" w:eastAsia="Georgia" w:hAnsi="Georgia" w:cs="Georgia"/>
          <w:i/>
          <w:iCs/>
          <w:sz w:val="20"/>
        </w:rPr>
        <w:t>information voluntarily provided by the taxpayer.</w:t>
      </w:r>
      <w:r>
        <w:rPr>
          <w:rFonts w:ascii="Georgia" w:eastAsia="Georgia" w:hAnsi="Georgia" w:cs="Georgia"/>
          <w:sz w:val="20"/>
        </w:rPr>
        <w:t xml:space="preserve"> In contrast, § 6020(b) of the [Internal Revenue Code] comes into play when there </w:t>
      </w:r>
      <w:r>
        <w:rPr>
          <w:rFonts w:ascii="Georgia" w:eastAsia="Georgia" w:hAnsi="Georgia" w:cs="Georgia"/>
          <w:i/>
          <w:iCs/>
          <w:sz w:val="20"/>
        </w:rPr>
        <w:t>is little or no cooperation from the taxpayer.</w:t>
      </w:r>
      <w:r>
        <w:rPr>
          <w:rFonts w:ascii="Georgia" w:eastAsia="Georgia" w:hAnsi="Georgia" w:cs="Georgia"/>
          <w:sz w:val="20"/>
        </w:rPr>
        <w:t xml:space="preserve">” </w:t>
      </w:r>
      <w:r>
        <w:rPr>
          <w:rFonts w:ascii="Georgia" w:eastAsia="Georgia" w:hAnsi="Georgia" w:cs="Georgia"/>
          <w:i/>
          <w:iCs/>
          <w:sz w:val="20"/>
        </w:rPr>
        <w:t xml:space="preserve">McCoy v. Miss. State Tax </w:t>
      </w:r>
      <w:proofErr w:type="spellStart"/>
      <w:r>
        <w:rPr>
          <w:rFonts w:ascii="Georgia" w:eastAsia="Georgia" w:hAnsi="Georgia" w:cs="Georgia"/>
          <w:i/>
          <w:iCs/>
          <w:sz w:val="20"/>
        </w:rPr>
        <w:t>Comm'n</w:t>
      </w:r>
      <w:proofErr w:type="spellEnd"/>
      <w:r>
        <w:rPr>
          <w:rFonts w:ascii="Georgia" w:eastAsia="Georgia" w:hAnsi="Georgia" w:cs="Georgia"/>
          <w:i/>
          <w:iCs/>
          <w:sz w:val="20"/>
        </w:rPr>
        <w:t xml:space="preserve"> (In re McCoy),</w:t>
      </w:r>
      <w:r>
        <w:rPr>
          <w:rFonts w:ascii="Georgia" w:eastAsia="Georgia" w:hAnsi="Georgia" w:cs="Georgia"/>
          <w:sz w:val="20"/>
        </w:rPr>
        <w:t xml:space="preserve"> No.</w:t>
      </w:r>
      <w:r>
        <w:rPr>
          <w:rFonts w:ascii="Georgia" w:eastAsia="Georgia" w:hAnsi="Georgia" w:cs="Georgia"/>
          <w:sz w:val="20"/>
        </w:rPr>
        <w:t xml:space="preserve"> 07–02998–EE, 2009 WL 2835258, at *7 (</w:t>
      </w:r>
      <w:proofErr w:type="spellStart"/>
      <w:r>
        <w:rPr>
          <w:rFonts w:ascii="Georgia" w:eastAsia="Georgia" w:hAnsi="Georgia" w:cs="Georgia"/>
          <w:sz w:val="20"/>
        </w:rPr>
        <w:t>Bankr.S.D.Miss</w:t>
      </w:r>
      <w:proofErr w:type="spellEnd"/>
      <w:r>
        <w:rPr>
          <w:rFonts w:ascii="Georgia" w:eastAsia="Georgia" w:hAnsi="Georgia" w:cs="Georgia"/>
          <w:sz w:val="20"/>
        </w:rPr>
        <w:t>. Aug. 31, 2009) (emphasis added).</w:t>
      </w:r>
      <w:hyperlink w:anchor="fn11" w:history="1">
        <w:bookmarkStart w:id="11" w:name="fr11"/>
        <w:r>
          <w:rPr>
            <w:rFonts w:ascii="Georgia" w:eastAsia="Georgia" w:hAnsi="Georgia" w:cs="Georgia"/>
            <w:color w:val="0000EE"/>
            <w:sz w:val="20"/>
            <w:szCs w:val="25"/>
            <w:u w:val="single"/>
            <w:vertAlign w:val="superscript"/>
          </w:rPr>
          <w:t>11</w:t>
        </w:r>
      </w:hyperlink>
      <w:bookmarkEnd w:id="11"/>
      <w:r>
        <w:rPr>
          <w:rFonts w:ascii="Georgia" w:eastAsia="Georgia" w:hAnsi="Georgia" w:cs="Georgia"/>
          <w:sz w:val="20"/>
        </w:rPr>
        <w:t xml:space="preserve"> In passing </w:t>
      </w:r>
      <w:r>
        <w:rPr>
          <w:rFonts w:ascii="Georgia" w:eastAsia="Georgia" w:hAnsi="Georgia" w:cs="Georgia"/>
          <w:sz w:val="20"/>
        </w:rPr>
        <w:lastRenderedPageBreak/>
        <w:t>§ 523(a), Congress made clear that “[</w:t>
      </w:r>
      <w:proofErr w:type="spellStart"/>
      <w:r>
        <w:rPr>
          <w:rFonts w:ascii="Georgia" w:eastAsia="Georgia" w:hAnsi="Georgia" w:cs="Georgia"/>
          <w:sz w:val="20"/>
        </w:rPr>
        <w:t>i</w:t>
      </w:r>
      <w:proofErr w:type="spellEnd"/>
      <w:r>
        <w:rPr>
          <w:rFonts w:ascii="Georgia" w:eastAsia="Georgia" w:hAnsi="Georgia" w:cs="Georgia"/>
          <w:sz w:val="20"/>
        </w:rPr>
        <w:t xml:space="preserve">]n general, tax claims which are </w:t>
      </w:r>
      <w:proofErr w:type="spellStart"/>
      <w:r>
        <w:rPr>
          <w:rFonts w:ascii="Georgia" w:eastAsia="Georgia" w:hAnsi="Georgia" w:cs="Georgia"/>
          <w:sz w:val="20"/>
        </w:rPr>
        <w:t>nondischargeable</w:t>
      </w:r>
      <w:proofErr w:type="spellEnd"/>
      <w:r>
        <w:rPr>
          <w:rFonts w:ascii="Georgia" w:eastAsia="Georgia" w:hAnsi="Georgia" w:cs="Georgia"/>
          <w:sz w:val="20"/>
        </w:rPr>
        <w:t>, despite a lack of priority, are those to wh</w:t>
      </w:r>
      <w:r>
        <w:rPr>
          <w:rFonts w:ascii="Georgia" w:eastAsia="Georgia" w:hAnsi="Georgia" w:cs="Georgia"/>
          <w:sz w:val="20"/>
        </w:rPr>
        <w:t xml:space="preserve">ose staleness the debtor contributed by some wrong-doing or serious fault....” S. Rep. No. 95–989 (1978), </w:t>
      </w:r>
      <w:r>
        <w:rPr>
          <w:rFonts w:ascii="Georgia" w:eastAsia="Georgia" w:hAnsi="Georgia" w:cs="Georgia"/>
          <w:i/>
          <w:iCs/>
          <w:sz w:val="20"/>
        </w:rPr>
        <w:t>reprinted in</w:t>
      </w:r>
      <w:r>
        <w:rPr>
          <w:rFonts w:ascii="Georgia" w:eastAsia="Georgia" w:hAnsi="Georgia" w:cs="Georgia"/>
          <w:sz w:val="20"/>
        </w:rPr>
        <w:t xml:space="preserve"> 1978 </w:t>
      </w:r>
      <w:proofErr w:type="spellStart"/>
      <w:r>
        <w:rPr>
          <w:rFonts w:ascii="Georgia" w:eastAsia="Georgia" w:hAnsi="Georgia" w:cs="Georgia"/>
          <w:sz w:val="20"/>
        </w:rPr>
        <w:t>U.S.C.C.A.N</w:t>
      </w:r>
      <w:proofErr w:type="spellEnd"/>
      <w:r>
        <w:rPr>
          <w:rFonts w:ascii="Georgia" w:eastAsia="Georgia" w:hAnsi="Georgia" w:cs="Georgia"/>
          <w:sz w:val="20"/>
        </w:rPr>
        <w:t xml:space="preserve">. 5787, 5800. Congress, when later drafting § 523(a)(*) to differentiate between § 6020(a) and § 6020(b) returns, likely </w:t>
      </w:r>
      <w:r>
        <w:rPr>
          <w:rFonts w:ascii="Georgia" w:eastAsia="Georgia" w:hAnsi="Georgia" w:cs="Georgia"/>
          <w:sz w:val="20"/>
        </w:rPr>
        <w:t xml:space="preserve">wanted to reward taxpayers who cooperated with the </w:t>
      </w:r>
      <w:proofErr w:type="spellStart"/>
      <w:r>
        <w:rPr>
          <w:rFonts w:ascii="Georgia" w:eastAsia="Georgia" w:hAnsi="Georgia" w:cs="Georgia"/>
          <w:sz w:val="20"/>
        </w:rPr>
        <w:t>I.R.S</w:t>
      </w:r>
      <w:proofErr w:type="spellEnd"/>
      <w:r>
        <w:rPr>
          <w:rFonts w:ascii="Georgia" w:eastAsia="Georgia" w:hAnsi="Georgia" w:cs="Georgia"/>
          <w:sz w:val="20"/>
        </w:rPr>
        <w:t xml:space="preserve">. </w:t>
      </w:r>
      <w:r>
        <w:rPr>
          <w:rFonts w:ascii="Georgia" w:eastAsia="Georgia" w:hAnsi="Georgia" w:cs="Georgia"/>
          <w:i/>
          <w:iCs/>
          <w:sz w:val="20"/>
        </w:rPr>
        <w:t xml:space="preserve">See </w:t>
      </w:r>
      <w:r>
        <w:rPr>
          <w:rFonts w:ascii="Georgia" w:eastAsia="Georgia" w:hAnsi="Georgia" w:cs="Georgia"/>
          <w:sz w:val="20"/>
        </w:rPr>
        <w:t xml:space="preserve">H.R. Rep. No. 109–31 (2005), </w:t>
      </w:r>
      <w:r>
        <w:rPr>
          <w:rFonts w:ascii="Georgia" w:eastAsia="Georgia" w:hAnsi="Georgia" w:cs="Georgia"/>
          <w:i/>
          <w:iCs/>
          <w:sz w:val="20"/>
        </w:rPr>
        <w:t>reprinted in</w:t>
      </w:r>
      <w:r>
        <w:rPr>
          <w:rFonts w:ascii="Georgia" w:eastAsia="Georgia" w:hAnsi="Georgia" w:cs="Georgia"/>
          <w:sz w:val="20"/>
        </w:rPr>
        <w:t xml:space="preserve"> 2005 </w:t>
      </w:r>
      <w:proofErr w:type="spellStart"/>
      <w:r>
        <w:rPr>
          <w:rFonts w:ascii="Georgia" w:eastAsia="Georgia" w:hAnsi="Georgia" w:cs="Georgia"/>
          <w:sz w:val="20"/>
        </w:rPr>
        <w:t>U.S.C.C.A.N</w:t>
      </w:r>
      <w:proofErr w:type="spellEnd"/>
      <w:r>
        <w:rPr>
          <w:rFonts w:ascii="Georgia" w:eastAsia="Georgia" w:hAnsi="Georgia" w:cs="Georgia"/>
          <w:sz w:val="20"/>
        </w:rPr>
        <w:t xml:space="preserve">. 88, 92 (explaining that </w:t>
      </w:r>
      <w:proofErr w:type="spellStart"/>
      <w:r>
        <w:rPr>
          <w:rFonts w:ascii="Georgia" w:eastAsia="Georgia" w:hAnsi="Georgia" w:cs="Georgia"/>
          <w:sz w:val="20"/>
        </w:rPr>
        <w:t>BAPCPA</w:t>
      </w:r>
      <w:proofErr w:type="spellEnd"/>
      <w:r>
        <w:rPr>
          <w:rFonts w:ascii="Georgia" w:eastAsia="Georgia" w:hAnsi="Georgia" w:cs="Georgia"/>
          <w:sz w:val="20"/>
        </w:rPr>
        <w:t xml:space="preserve"> was passed, in part, to address the problem of the “bankruptcy system ha[</w:t>
      </w:r>
      <w:proofErr w:type="spellStart"/>
      <w:r>
        <w:rPr>
          <w:rFonts w:ascii="Georgia" w:eastAsia="Georgia" w:hAnsi="Georgia" w:cs="Georgia"/>
          <w:sz w:val="20"/>
        </w:rPr>
        <w:t>ving</w:t>
      </w:r>
      <w:proofErr w:type="spellEnd"/>
      <w:r>
        <w:rPr>
          <w:rFonts w:ascii="Georgia" w:eastAsia="Georgia" w:hAnsi="Georgia" w:cs="Georgia"/>
          <w:sz w:val="20"/>
        </w:rPr>
        <w:t>] loopholes and incentives</w:t>
      </w:r>
      <w:r>
        <w:rPr>
          <w:rFonts w:ascii="Georgia" w:eastAsia="Georgia" w:hAnsi="Georgia" w:cs="Georgia"/>
          <w:sz w:val="20"/>
        </w:rPr>
        <w:t xml:space="preserve"> that allow and—sometimes—even encourage opportunistic personal filings and abuse”). All this is consonant with the pre-</w:t>
      </w:r>
      <w:proofErr w:type="spellStart"/>
      <w:r>
        <w:rPr>
          <w:rFonts w:ascii="Georgia" w:eastAsia="Georgia" w:hAnsi="Georgia" w:cs="Georgia"/>
          <w:sz w:val="20"/>
        </w:rPr>
        <w:t>BAPCPA</w:t>
      </w:r>
      <w:proofErr w:type="spellEnd"/>
      <w:r>
        <w:rPr>
          <w:rFonts w:ascii="Georgia" w:eastAsia="Georgia" w:hAnsi="Georgia" w:cs="Georgia"/>
          <w:sz w:val="20"/>
        </w:rPr>
        <w:t xml:space="preserve"> test's emphasis “ ‘that where a fiduciary, in good faith, makes what it deems the appropriate return, which discloses all of the </w:t>
      </w:r>
      <w:r>
        <w:rPr>
          <w:rFonts w:ascii="Georgia" w:eastAsia="Georgia" w:hAnsi="Georgia" w:cs="Georgia"/>
          <w:sz w:val="20"/>
        </w:rPr>
        <w:t xml:space="preserve">data from which the tax ... can be computed,’ a proper return has been filed.” </w:t>
      </w:r>
      <w:proofErr w:type="spellStart"/>
      <w:r>
        <w:rPr>
          <w:rFonts w:ascii="Georgia" w:eastAsia="Georgia" w:hAnsi="Georgia" w:cs="Georgia"/>
          <w:i/>
          <w:iCs/>
          <w:sz w:val="20"/>
        </w:rPr>
        <w:t>Hindenlang</w:t>
      </w:r>
      <w:proofErr w:type="spellEnd"/>
      <w:r>
        <w:rPr>
          <w:rFonts w:ascii="Georgia" w:eastAsia="Georgia" w:hAnsi="Georgia" w:cs="Georgia"/>
          <w:i/>
          <w:iCs/>
          <w:sz w:val="20"/>
        </w:rPr>
        <w:t>,</w:t>
      </w:r>
      <w:r>
        <w:rPr>
          <w:rFonts w:ascii="Georgia" w:eastAsia="Georgia" w:hAnsi="Georgia" w:cs="Georgia"/>
          <w:sz w:val="20"/>
        </w:rPr>
        <w:t xml:space="preserve"> 164 </w:t>
      </w:r>
      <w:proofErr w:type="spellStart"/>
      <w:r>
        <w:rPr>
          <w:rFonts w:ascii="Georgia" w:eastAsia="Georgia" w:hAnsi="Georgia" w:cs="Georgia"/>
          <w:sz w:val="20"/>
        </w:rPr>
        <w:t>F.3d</w:t>
      </w:r>
      <w:proofErr w:type="spellEnd"/>
      <w:r>
        <w:rPr>
          <w:rFonts w:ascii="Georgia" w:eastAsia="Georgia" w:hAnsi="Georgia" w:cs="Georgia"/>
          <w:sz w:val="20"/>
        </w:rPr>
        <w:t xml:space="preserve"> at 1033 (quoting </w:t>
      </w:r>
    </w:p>
    <w:p w:rsidR="00252AB9" w:rsidRDefault="005B668A">
      <w:pPr>
        <w:spacing w:before="240" w:after="240" w:line="280" w:lineRule="auto"/>
        <w:jc w:val="both"/>
      </w:pPr>
      <w:r>
        <w:rPr>
          <w:rFonts w:ascii="Georgia" w:eastAsia="Georgia" w:hAnsi="Georgia" w:cs="Georgia"/>
          <w:sz w:val="20"/>
        </w:rPr>
        <w:t xml:space="preserve">        [666 </w:t>
      </w:r>
      <w:proofErr w:type="spellStart"/>
      <w:r>
        <w:rPr>
          <w:rFonts w:ascii="Georgia" w:eastAsia="Georgia" w:hAnsi="Georgia" w:cs="Georgia"/>
          <w:sz w:val="20"/>
        </w:rPr>
        <w:t>F.3d</w:t>
      </w:r>
      <w:proofErr w:type="spellEnd"/>
      <w:r>
        <w:rPr>
          <w:rFonts w:ascii="Georgia" w:eastAsia="Georgia" w:hAnsi="Georgia" w:cs="Georgia"/>
          <w:sz w:val="20"/>
        </w:rPr>
        <w:t xml:space="preserve"> 932]</w:t>
      </w:r>
    </w:p>
    <w:p w:rsidR="00252AB9" w:rsidRDefault="005B668A">
      <w:pPr>
        <w:spacing w:before="240" w:after="240" w:line="280" w:lineRule="auto"/>
        <w:jc w:val="both"/>
      </w:pPr>
      <w:r>
        <w:rPr>
          <w:rFonts w:ascii="Georgia" w:eastAsia="Georgia" w:hAnsi="Georgia" w:cs="Georgia"/>
          <w:i/>
          <w:iCs/>
          <w:sz w:val="20"/>
        </w:rPr>
        <w:t>Germantown Trust Co.,</w:t>
      </w:r>
      <w:r>
        <w:rPr>
          <w:rFonts w:ascii="Georgia" w:eastAsia="Georgia" w:hAnsi="Georgia" w:cs="Georgia"/>
          <w:sz w:val="20"/>
        </w:rPr>
        <w:t xml:space="preserve"> 309 U.S. at 309, 60 </w:t>
      </w:r>
      <w:proofErr w:type="spellStart"/>
      <w:r>
        <w:rPr>
          <w:rFonts w:ascii="Georgia" w:eastAsia="Georgia" w:hAnsi="Georgia" w:cs="Georgia"/>
          <w:sz w:val="20"/>
        </w:rPr>
        <w:t>S.Ct</w:t>
      </w:r>
      <w:proofErr w:type="spellEnd"/>
      <w:r>
        <w:rPr>
          <w:rFonts w:ascii="Georgia" w:eastAsia="Georgia" w:hAnsi="Georgia" w:cs="Georgia"/>
          <w:sz w:val="20"/>
        </w:rPr>
        <w:t>. 566). We see no “major change” from pre-</w:t>
      </w:r>
      <w:proofErr w:type="spellStart"/>
      <w:r>
        <w:rPr>
          <w:rFonts w:ascii="Georgia" w:eastAsia="Georgia" w:hAnsi="Georgia" w:cs="Georgia"/>
          <w:sz w:val="20"/>
        </w:rPr>
        <w:t>BAPCPA</w:t>
      </w:r>
      <w:proofErr w:type="spellEnd"/>
      <w:r>
        <w:rPr>
          <w:rFonts w:ascii="Georgia" w:eastAsia="Georgia" w:hAnsi="Georgia" w:cs="Georgia"/>
          <w:sz w:val="20"/>
        </w:rPr>
        <w:t xml:space="preserve"> practices by reading</w:t>
      </w:r>
      <w:r>
        <w:rPr>
          <w:rFonts w:ascii="Georgia" w:eastAsia="Georgia" w:hAnsi="Georgia" w:cs="Georgia"/>
          <w:sz w:val="20"/>
        </w:rPr>
        <w:t xml:space="preserve"> § 523(a)(*) to generally exclude late state tax returns from the definition of return for bankruptcy discharge purposes, while differentiating between § 6020(a) and § 6020(b) returns.</w:t>
      </w:r>
    </w:p>
    <w:p w:rsidR="00252AB9" w:rsidRDefault="005B668A">
      <w:pPr>
        <w:spacing w:before="240" w:after="240" w:line="280" w:lineRule="auto"/>
        <w:jc w:val="both"/>
      </w:pPr>
      <w:r>
        <w:rPr>
          <w:rFonts w:ascii="Georgia" w:eastAsia="Georgia" w:hAnsi="Georgia" w:cs="Georgia"/>
          <w:sz w:val="20"/>
        </w:rPr>
        <w:t xml:space="preserve">         In light of all these considerations, we adopt the reading of </w:t>
      </w:r>
      <w:r>
        <w:rPr>
          <w:rFonts w:ascii="Georgia" w:eastAsia="Georgia" w:hAnsi="Georgia" w:cs="Georgia"/>
          <w:sz w:val="20"/>
        </w:rPr>
        <w:t xml:space="preserve">§ 523(a)(*) suggested by </w:t>
      </w:r>
      <w:proofErr w:type="spellStart"/>
      <w:r>
        <w:rPr>
          <w:rFonts w:ascii="Georgia" w:eastAsia="Georgia" w:hAnsi="Georgia" w:cs="Georgia"/>
          <w:sz w:val="20"/>
        </w:rPr>
        <w:t>MSTC</w:t>
      </w:r>
      <w:proofErr w:type="spellEnd"/>
      <w:r>
        <w:rPr>
          <w:rFonts w:ascii="Georgia" w:eastAsia="Georgia" w:hAnsi="Georgia" w:cs="Georgia"/>
          <w:sz w:val="20"/>
        </w:rPr>
        <w:t xml:space="preserve"> and the bankruptcy courts: Unless it is filed under a “safe harbor” provision similar to § 6020(a), a state income tax return that is filed late under the applicable </w:t>
      </w:r>
      <w:proofErr w:type="spellStart"/>
      <w:r>
        <w:rPr>
          <w:rFonts w:ascii="Georgia" w:eastAsia="Georgia" w:hAnsi="Georgia" w:cs="Georgia"/>
          <w:sz w:val="20"/>
        </w:rPr>
        <w:t>nonbankruptcy</w:t>
      </w:r>
      <w:proofErr w:type="spellEnd"/>
      <w:r>
        <w:rPr>
          <w:rFonts w:ascii="Georgia" w:eastAsia="Georgia" w:hAnsi="Georgia" w:cs="Georgia"/>
          <w:sz w:val="20"/>
        </w:rPr>
        <w:t xml:space="preserve"> state law is not a “return” for bankruptcy dis</w:t>
      </w:r>
      <w:r>
        <w:rPr>
          <w:rFonts w:ascii="Georgia" w:eastAsia="Georgia" w:hAnsi="Georgia" w:cs="Georgia"/>
          <w:sz w:val="20"/>
        </w:rPr>
        <w:t xml:space="preserve">charge purposes under § 523(a). McCoy's 1998 and 1999 returns did not comply with the filing requirements of applicable Mississippi tax law and were, therefore, not “returns” for discharge purposes. Accordingly, McCoy is not entitled to </w:t>
      </w:r>
      <w:r>
        <w:rPr>
          <w:rFonts w:ascii="Georgia" w:eastAsia="Georgia" w:hAnsi="Georgia" w:cs="Georgia"/>
          <w:sz w:val="20"/>
        </w:rPr>
        <w:lastRenderedPageBreak/>
        <w:t>discharge her tax l</w:t>
      </w:r>
      <w:r>
        <w:rPr>
          <w:rFonts w:ascii="Georgia" w:eastAsia="Georgia" w:hAnsi="Georgia" w:cs="Georgia"/>
          <w:sz w:val="20"/>
        </w:rPr>
        <w:t>iabilities to Mississippi for the tax years of 1998 and 1999 and has failed to properly state a claim for relief.</w:t>
      </w:r>
    </w:p>
    <w:p w:rsidR="00252AB9" w:rsidRDefault="005B668A">
      <w:pPr>
        <w:spacing w:line="280" w:lineRule="auto"/>
        <w:jc w:val="center"/>
      </w:pPr>
      <w:r>
        <w:rPr>
          <w:rFonts w:ascii="Georgia" w:eastAsia="Georgia" w:hAnsi="Georgia" w:cs="Georgia"/>
          <w:b/>
          <w:bCs/>
          <w:sz w:val="20"/>
        </w:rPr>
        <w:t>III. CONCLUSION</w:t>
      </w:r>
    </w:p>
    <w:p w:rsidR="00252AB9" w:rsidRDefault="005B668A">
      <w:pPr>
        <w:spacing w:before="240" w:after="240" w:line="280" w:lineRule="auto"/>
        <w:jc w:val="both"/>
      </w:pPr>
      <w:r>
        <w:rPr>
          <w:rFonts w:ascii="Georgia" w:eastAsia="Georgia" w:hAnsi="Georgia" w:cs="Georgia"/>
          <w:sz w:val="20"/>
        </w:rPr>
        <w:t xml:space="preserve">        For all of the foregoing reasons, we AFFIRM the Opinion and Order of the district court affirming the judgment of the </w:t>
      </w:r>
      <w:r>
        <w:rPr>
          <w:rFonts w:ascii="Georgia" w:eastAsia="Georgia" w:hAnsi="Georgia" w:cs="Georgia"/>
          <w:sz w:val="20"/>
        </w:rPr>
        <w:t>bankruptcy court.</w:t>
      </w:r>
    </w:p>
    <w:p w:rsidR="00252AB9" w:rsidRDefault="005B668A">
      <w:pPr>
        <w:spacing w:before="240" w:after="240" w:line="280" w:lineRule="auto"/>
        <w:jc w:val="both"/>
      </w:pPr>
      <w:r>
        <w:rPr>
          <w:rFonts w:ascii="Georgia" w:eastAsia="Georgia" w:hAnsi="Georgia" w:cs="Georgia"/>
          <w:sz w:val="20"/>
        </w:rPr>
        <w:t>--------</w:t>
      </w:r>
    </w:p>
    <w:p w:rsidR="00252AB9" w:rsidRDefault="005B668A">
      <w:pPr>
        <w:spacing w:before="240" w:after="240" w:line="280" w:lineRule="auto"/>
        <w:jc w:val="both"/>
      </w:pPr>
      <w:r>
        <w:rPr>
          <w:rFonts w:ascii="Georgia" w:eastAsia="Georgia" w:hAnsi="Georgia" w:cs="Georgia"/>
          <w:sz w:val="20"/>
        </w:rPr>
        <w:t>Notes:</w:t>
      </w:r>
    </w:p>
    <w:p w:rsidR="00252AB9" w:rsidRDefault="005B668A">
      <w:pPr>
        <w:spacing w:before="240" w:after="240" w:line="280" w:lineRule="auto"/>
        <w:jc w:val="both"/>
      </w:pPr>
      <w:r>
        <w:rPr>
          <w:rFonts w:ascii="Georgia" w:eastAsia="Georgia" w:hAnsi="Georgia" w:cs="Georgia"/>
          <w:sz w:val="20"/>
        </w:rPr>
        <w:t>        </w:t>
      </w:r>
      <w:hyperlink w:anchor="fr1" w:history="1">
        <w:bookmarkStart w:id="12" w:name="fn1"/>
        <w:r>
          <w:rPr>
            <w:rFonts w:ascii="Georgia" w:eastAsia="Georgia" w:hAnsi="Georgia" w:cs="Georgia"/>
            <w:color w:val="0000EE"/>
            <w:sz w:val="20"/>
            <w:szCs w:val="25"/>
            <w:u w:val="single"/>
            <w:vertAlign w:val="superscript"/>
          </w:rPr>
          <w:t xml:space="preserve">1. </w:t>
        </w:r>
      </w:hyperlink>
      <w:bookmarkEnd w:id="12"/>
      <w:proofErr w:type="spellStart"/>
      <w:r>
        <w:rPr>
          <w:rFonts w:ascii="Georgia" w:eastAsia="Georgia" w:hAnsi="Georgia" w:cs="Georgia"/>
          <w:sz w:val="20"/>
        </w:rPr>
        <w:t>MSTC</w:t>
      </w:r>
      <w:proofErr w:type="spellEnd"/>
      <w:r>
        <w:rPr>
          <w:rFonts w:ascii="Georgia" w:eastAsia="Georgia" w:hAnsi="Georgia" w:cs="Georgia"/>
          <w:sz w:val="20"/>
        </w:rPr>
        <w:t xml:space="preserve"> is currently known as the Mississippi Department of Revenue.</w:t>
      </w:r>
    </w:p>
    <w:p w:rsidR="00252AB9" w:rsidRDefault="005B668A">
      <w:pPr>
        <w:spacing w:before="240" w:after="240" w:line="280" w:lineRule="auto"/>
        <w:jc w:val="both"/>
      </w:pPr>
      <w:r>
        <w:rPr>
          <w:rFonts w:ascii="Georgia" w:eastAsia="Georgia" w:hAnsi="Georgia" w:cs="Georgia"/>
          <w:sz w:val="20"/>
        </w:rPr>
        <w:t>        </w:t>
      </w:r>
      <w:hyperlink w:anchor="fr2" w:history="1">
        <w:bookmarkStart w:id="13" w:name="fn2"/>
        <w:r>
          <w:rPr>
            <w:rFonts w:ascii="Georgia" w:eastAsia="Georgia" w:hAnsi="Georgia" w:cs="Georgia"/>
            <w:color w:val="0000EE"/>
            <w:sz w:val="20"/>
            <w:szCs w:val="25"/>
            <w:u w:val="single"/>
            <w:vertAlign w:val="superscript"/>
          </w:rPr>
          <w:t xml:space="preserve">2. </w:t>
        </w:r>
      </w:hyperlink>
      <w:bookmarkEnd w:id="13"/>
      <w:r>
        <w:rPr>
          <w:rFonts w:ascii="Georgia" w:eastAsia="Georgia" w:hAnsi="Georgia" w:cs="Georgia"/>
          <w:sz w:val="20"/>
        </w:rPr>
        <w:t xml:space="preserve">McCoy amended her initial complaint three times. In her third and final amended </w:t>
      </w:r>
      <w:r>
        <w:rPr>
          <w:rFonts w:ascii="Georgia" w:eastAsia="Georgia" w:hAnsi="Georgia" w:cs="Georgia"/>
          <w:sz w:val="20"/>
        </w:rPr>
        <w:t xml:space="preserve">complaint, McCoy sought a declaration that included tax years 1993 through 2000. McCoy and </w:t>
      </w:r>
      <w:proofErr w:type="spellStart"/>
      <w:r>
        <w:rPr>
          <w:rFonts w:ascii="Georgia" w:eastAsia="Georgia" w:hAnsi="Georgia" w:cs="Georgia"/>
          <w:sz w:val="20"/>
        </w:rPr>
        <w:t>MSTC</w:t>
      </w:r>
      <w:proofErr w:type="spellEnd"/>
      <w:r>
        <w:rPr>
          <w:rFonts w:ascii="Georgia" w:eastAsia="Georgia" w:hAnsi="Georgia" w:cs="Georgia"/>
          <w:sz w:val="20"/>
        </w:rPr>
        <w:t xml:space="preserve"> subsequently entered into an Agreed Order of Dismissal which dismissed the complaint as to the 1993, 1994, 1995, 1996, 1997, and 2000 tax years. Consequently, o</w:t>
      </w:r>
      <w:r>
        <w:rPr>
          <w:rFonts w:ascii="Georgia" w:eastAsia="Georgia" w:hAnsi="Georgia" w:cs="Georgia"/>
          <w:sz w:val="20"/>
        </w:rPr>
        <w:t>nly McCoy's liabilities for the 1998 and 1999 tax years are at issue in this appeal.</w:t>
      </w:r>
    </w:p>
    <w:p w:rsidR="00252AB9" w:rsidRDefault="005B668A">
      <w:pPr>
        <w:spacing w:before="240" w:after="240" w:line="280" w:lineRule="auto"/>
        <w:jc w:val="both"/>
      </w:pPr>
      <w:r>
        <w:rPr>
          <w:rFonts w:ascii="Georgia" w:eastAsia="Georgia" w:hAnsi="Georgia" w:cs="Georgia"/>
          <w:sz w:val="20"/>
        </w:rPr>
        <w:t>        </w:t>
      </w:r>
      <w:hyperlink w:anchor="fr3" w:history="1">
        <w:bookmarkStart w:id="14" w:name="fn3"/>
        <w:r>
          <w:rPr>
            <w:rFonts w:ascii="Georgia" w:eastAsia="Georgia" w:hAnsi="Georgia" w:cs="Georgia"/>
            <w:color w:val="0000EE"/>
            <w:sz w:val="20"/>
            <w:szCs w:val="25"/>
            <w:u w:val="single"/>
            <w:vertAlign w:val="superscript"/>
          </w:rPr>
          <w:t xml:space="preserve">3. </w:t>
        </w:r>
      </w:hyperlink>
      <w:bookmarkEnd w:id="14"/>
      <w:r>
        <w:rPr>
          <w:rFonts w:ascii="Georgia" w:eastAsia="Georgia" w:hAnsi="Georgia" w:cs="Georgia"/>
          <w:sz w:val="20"/>
        </w:rPr>
        <w:t xml:space="preserve">We use an asterisk to cite to this unnumbered hanging paragraph, something we have done in other cases. </w:t>
      </w:r>
      <w:r>
        <w:rPr>
          <w:rFonts w:ascii="Georgia" w:eastAsia="Georgia" w:hAnsi="Georgia" w:cs="Georgia"/>
          <w:i/>
          <w:iCs/>
          <w:sz w:val="20"/>
        </w:rPr>
        <w:t>See, e.g., In re Miller,</w:t>
      </w:r>
      <w:r>
        <w:rPr>
          <w:rFonts w:ascii="Georgia" w:eastAsia="Georgia" w:hAnsi="Georgia" w:cs="Georgia"/>
          <w:sz w:val="20"/>
        </w:rPr>
        <w:t xml:space="preserve"> 570 </w:t>
      </w:r>
      <w:proofErr w:type="spellStart"/>
      <w:r>
        <w:rPr>
          <w:rFonts w:ascii="Georgia" w:eastAsia="Georgia" w:hAnsi="Georgia" w:cs="Georgia"/>
          <w:sz w:val="20"/>
        </w:rPr>
        <w:t>F.3d</w:t>
      </w:r>
      <w:proofErr w:type="spellEnd"/>
      <w:r>
        <w:rPr>
          <w:rFonts w:ascii="Georgia" w:eastAsia="Georgia" w:hAnsi="Georgia" w:cs="Georgia"/>
          <w:sz w:val="20"/>
        </w:rPr>
        <w:t xml:space="preserve"> 633, 637 n. 5 (5th </w:t>
      </w:r>
      <w:proofErr w:type="spellStart"/>
      <w:r>
        <w:rPr>
          <w:rFonts w:ascii="Georgia" w:eastAsia="Georgia" w:hAnsi="Georgia" w:cs="Georgia"/>
          <w:sz w:val="20"/>
        </w:rPr>
        <w:t>Cir.2009</w:t>
      </w:r>
      <w:proofErr w:type="spellEnd"/>
      <w:r>
        <w:rPr>
          <w:rFonts w:ascii="Georgia" w:eastAsia="Georgia" w:hAnsi="Georgia" w:cs="Georgia"/>
          <w:sz w:val="20"/>
        </w:rPr>
        <w:t>).</w:t>
      </w:r>
    </w:p>
    <w:p w:rsidR="00252AB9" w:rsidRDefault="005B668A">
      <w:pPr>
        <w:spacing w:before="240" w:after="240" w:line="280" w:lineRule="auto"/>
        <w:jc w:val="both"/>
      </w:pPr>
      <w:r>
        <w:rPr>
          <w:rFonts w:ascii="Georgia" w:eastAsia="Georgia" w:hAnsi="Georgia" w:cs="Georgia"/>
          <w:sz w:val="20"/>
        </w:rPr>
        <w:t>        </w:t>
      </w:r>
      <w:hyperlink w:anchor="fr4" w:history="1">
        <w:bookmarkStart w:id="15" w:name="fn4"/>
        <w:r>
          <w:rPr>
            <w:rFonts w:ascii="Georgia" w:eastAsia="Georgia" w:hAnsi="Georgia" w:cs="Georgia"/>
            <w:color w:val="0000EE"/>
            <w:sz w:val="20"/>
            <w:szCs w:val="25"/>
            <w:u w:val="single"/>
            <w:vertAlign w:val="superscript"/>
          </w:rPr>
          <w:t xml:space="preserve">4. </w:t>
        </w:r>
      </w:hyperlink>
      <w:bookmarkEnd w:id="15"/>
      <w:proofErr w:type="spellStart"/>
      <w:r>
        <w:rPr>
          <w:rFonts w:ascii="Georgia" w:eastAsia="Georgia" w:hAnsi="Georgia" w:cs="Georgia"/>
          <w:sz w:val="20"/>
        </w:rPr>
        <w:t>MSTC</w:t>
      </w:r>
      <w:proofErr w:type="spellEnd"/>
      <w:r>
        <w:rPr>
          <w:rFonts w:ascii="Georgia" w:eastAsia="Georgia" w:hAnsi="Georgia" w:cs="Georgia"/>
          <w:sz w:val="20"/>
        </w:rPr>
        <w:t xml:space="preserve"> also raised a sovereign immunity defense that was rejected by the bankruptcy court and is not at issue in this appeal.</w:t>
      </w:r>
    </w:p>
    <w:p w:rsidR="00252AB9" w:rsidRDefault="005B668A">
      <w:pPr>
        <w:spacing w:before="240" w:after="240" w:line="280" w:lineRule="auto"/>
        <w:jc w:val="both"/>
      </w:pPr>
      <w:r>
        <w:rPr>
          <w:rFonts w:ascii="Georgia" w:eastAsia="Georgia" w:hAnsi="Georgia" w:cs="Georgia"/>
          <w:sz w:val="20"/>
        </w:rPr>
        <w:t>        </w:t>
      </w:r>
      <w:hyperlink w:anchor="fr5" w:history="1">
        <w:bookmarkStart w:id="16" w:name="fn5"/>
        <w:r>
          <w:rPr>
            <w:rFonts w:ascii="Georgia" w:eastAsia="Georgia" w:hAnsi="Georgia" w:cs="Georgia"/>
            <w:color w:val="0000EE"/>
            <w:sz w:val="20"/>
            <w:szCs w:val="25"/>
            <w:u w:val="single"/>
            <w:vertAlign w:val="superscript"/>
          </w:rPr>
          <w:t xml:space="preserve">5. </w:t>
        </w:r>
      </w:hyperlink>
      <w:bookmarkEnd w:id="16"/>
      <w:r>
        <w:rPr>
          <w:rFonts w:ascii="Georgia" w:eastAsia="Georgia" w:hAnsi="Georgia" w:cs="Georgia"/>
          <w:sz w:val="20"/>
        </w:rPr>
        <w:t xml:space="preserve">Rule 12(b) of the Federal Rules </w:t>
      </w:r>
      <w:r>
        <w:rPr>
          <w:rFonts w:ascii="Georgia" w:eastAsia="Georgia" w:hAnsi="Georgia" w:cs="Georgia"/>
          <w:sz w:val="20"/>
        </w:rPr>
        <w:t>of Civil Procedure is made applicable to bankruptcy cases by Rule 7012 of the Federal Rules of Bankruptcy Procedure.</w:t>
      </w:r>
    </w:p>
    <w:p w:rsidR="00252AB9" w:rsidRDefault="005B668A">
      <w:pPr>
        <w:spacing w:before="240" w:after="240" w:line="280" w:lineRule="auto"/>
        <w:jc w:val="both"/>
      </w:pPr>
      <w:r>
        <w:rPr>
          <w:rFonts w:ascii="Georgia" w:eastAsia="Georgia" w:hAnsi="Georgia" w:cs="Georgia"/>
          <w:sz w:val="20"/>
        </w:rPr>
        <w:t>        </w:t>
      </w:r>
      <w:hyperlink w:anchor="fr6" w:history="1">
        <w:bookmarkStart w:id="17" w:name="fn6"/>
        <w:r>
          <w:rPr>
            <w:rFonts w:ascii="Georgia" w:eastAsia="Georgia" w:hAnsi="Georgia" w:cs="Georgia"/>
            <w:color w:val="0000EE"/>
            <w:sz w:val="20"/>
            <w:szCs w:val="25"/>
            <w:u w:val="single"/>
            <w:vertAlign w:val="superscript"/>
          </w:rPr>
          <w:t xml:space="preserve">6. </w:t>
        </w:r>
      </w:hyperlink>
      <w:bookmarkEnd w:id="17"/>
      <w:r>
        <w:rPr>
          <w:rFonts w:ascii="Georgia" w:eastAsia="Georgia" w:hAnsi="Georgia" w:cs="Georgia"/>
          <w:sz w:val="20"/>
        </w:rPr>
        <w:t xml:space="preserve">The test is: </w:t>
      </w:r>
    </w:p>
    <w:p w:rsidR="00252AB9" w:rsidRDefault="005B668A">
      <w:pPr>
        <w:spacing w:before="240" w:after="240" w:line="280" w:lineRule="auto"/>
        <w:jc w:val="both"/>
      </w:pPr>
      <w:r>
        <w:rPr>
          <w:rFonts w:ascii="Georgia" w:eastAsia="Georgia" w:hAnsi="Georgia" w:cs="Georgia"/>
          <w:sz w:val="20"/>
        </w:rPr>
        <w:t>        In order for a document to qualify as a return [under § 523]: (1) it must purport t</w:t>
      </w:r>
      <w:r>
        <w:rPr>
          <w:rFonts w:ascii="Georgia" w:eastAsia="Georgia" w:hAnsi="Georgia" w:cs="Georgia"/>
          <w:sz w:val="20"/>
        </w:rPr>
        <w:t xml:space="preserve">o be a return; (2) it must be executed under penalty of perjury; (3) it must contain </w:t>
      </w:r>
      <w:r>
        <w:rPr>
          <w:rFonts w:ascii="Georgia" w:eastAsia="Georgia" w:hAnsi="Georgia" w:cs="Georgia"/>
          <w:sz w:val="20"/>
        </w:rPr>
        <w:lastRenderedPageBreak/>
        <w:t xml:space="preserve">sufficient data to allow calculation of tax; and (4) it must represent an honest and reasonable attempt to satisfy the requirements of the tax law. </w:t>
      </w:r>
    </w:p>
    <w:p w:rsidR="00252AB9" w:rsidRDefault="005B668A">
      <w:pPr>
        <w:spacing w:before="240" w:after="240" w:line="280" w:lineRule="auto"/>
        <w:jc w:val="both"/>
      </w:pPr>
      <w:r>
        <w:rPr>
          <w:rFonts w:ascii="Georgia" w:eastAsia="Georgia" w:hAnsi="Georgia" w:cs="Georgia"/>
          <w:sz w:val="20"/>
        </w:rPr>
        <w:t>        </w:t>
      </w:r>
      <w:proofErr w:type="spellStart"/>
      <w:r>
        <w:rPr>
          <w:rFonts w:ascii="Georgia" w:eastAsia="Georgia" w:hAnsi="Georgia" w:cs="Georgia"/>
          <w:i/>
          <w:iCs/>
          <w:sz w:val="20"/>
        </w:rPr>
        <w:t>Hindenlang</w:t>
      </w:r>
      <w:proofErr w:type="spellEnd"/>
      <w:r>
        <w:rPr>
          <w:rFonts w:ascii="Georgia" w:eastAsia="Georgia" w:hAnsi="Georgia" w:cs="Georgia"/>
          <w:i/>
          <w:iCs/>
          <w:sz w:val="20"/>
        </w:rPr>
        <w:t>,</w:t>
      </w:r>
      <w:r>
        <w:rPr>
          <w:rFonts w:ascii="Georgia" w:eastAsia="Georgia" w:hAnsi="Georgia" w:cs="Georgia"/>
          <w:sz w:val="20"/>
        </w:rPr>
        <w:t xml:space="preserve"> 16</w:t>
      </w:r>
      <w:r>
        <w:rPr>
          <w:rFonts w:ascii="Georgia" w:eastAsia="Georgia" w:hAnsi="Georgia" w:cs="Georgia"/>
          <w:sz w:val="20"/>
        </w:rPr>
        <w:t xml:space="preserve">4 </w:t>
      </w:r>
      <w:proofErr w:type="spellStart"/>
      <w:r>
        <w:rPr>
          <w:rFonts w:ascii="Georgia" w:eastAsia="Georgia" w:hAnsi="Georgia" w:cs="Georgia"/>
          <w:sz w:val="20"/>
        </w:rPr>
        <w:t>F.3d</w:t>
      </w:r>
      <w:proofErr w:type="spellEnd"/>
      <w:r>
        <w:rPr>
          <w:rFonts w:ascii="Georgia" w:eastAsia="Georgia" w:hAnsi="Georgia" w:cs="Georgia"/>
          <w:sz w:val="20"/>
        </w:rPr>
        <w:t xml:space="preserve"> at 1033 (internal quotation marks and citation omitted). </w:t>
      </w:r>
    </w:p>
    <w:p w:rsidR="00252AB9" w:rsidRDefault="005B668A">
      <w:pPr>
        <w:spacing w:before="240" w:after="240" w:line="280" w:lineRule="auto"/>
        <w:jc w:val="both"/>
      </w:pPr>
      <w:r>
        <w:rPr>
          <w:rFonts w:ascii="Georgia" w:eastAsia="Georgia" w:hAnsi="Georgia" w:cs="Georgia"/>
          <w:sz w:val="20"/>
        </w:rPr>
        <w:t>        </w:t>
      </w:r>
      <w:hyperlink w:anchor="fr7" w:history="1">
        <w:bookmarkStart w:id="18" w:name="fn7"/>
        <w:r>
          <w:rPr>
            <w:rFonts w:ascii="Georgia" w:eastAsia="Georgia" w:hAnsi="Georgia" w:cs="Georgia"/>
            <w:color w:val="0000EE"/>
            <w:sz w:val="20"/>
            <w:szCs w:val="25"/>
            <w:u w:val="single"/>
            <w:vertAlign w:val="superscript"/>
          </w:rPr>
          <w:t xml:space="preserve">7. </w:t>
        </w:r>
      </w:hyperlink>
      <w:bookmarkEnd w:id="18"/>
      <w:r>
        <w:rPr>
          <w:rFonts w:ascii="Georgia" w:eastAsia="Georgia" w:hAnsi="Georgia" w:cs="Georgia"/>
          <w:sz w:val="20"/>
        </w:rPr>
        <w:t xml:space="preserve">Section 6020(a) of the Internal Revenue Code provides: </w:t>
      </w:r>
    </w:p>
    <w:p w:rsidR="00252AB9" w:rsidRDefault="005B668A">
      <w:pPr>
        <w:spacing w:before="240" w:after="240" w:line="280" w:lineRule="auto"/>
        <w:jc w:val="both"/>
      </w:pPr>
      <w:r>
        <w:rPr>
          <w:rFonts w:ascii="Georgia" w:eastAsia="Georgia" w:hAnsi="Georgia" w:cs="Georgia"/>
          <w:sz w:val="20"/>
        </w:rPr>
        <w:t>        If any person shall fail to make a return required by this title or by regulations prescribed</w:t>
      </w:r>
      <w:r>
        <w:rPr>
          <w:rFonts w:ascii="Georgia" w:eastAsia="Georgia" w:hAnsi="Georgia" w:cs="Georgia"/>
          <w:sz w:val="20"/>
        </w:rPr>
        <w:t xml:space="preserve"> thereunder, but shall consent to disclose all information necessary for the preparation thereof, then, and in that case, the Secretary may prepare such return, which, being signed by such person, may be received by the Secretary as the return of such pers</w:t>
      </w:r>
      <w:r>
        <w:rPr>
          <w:rFonts w:ascii="Georgia" w:eastAsia="Georgia" w:hAnsi="Georgia" w:cs="Georgia"/>
          <w:sz w:val="20"/>
        </w:rPr>
        <w:t xml:space="preserve">on. </w:t>
      </w:r>
    </w:p>
    <w:p w:rsidR="00252AB9" w:rsidRDefault="005B668A">
      <w:pPr>
        <w:spacing w:before="240" w:after="240" w:line="280" w:lineRule="auto"/>
        <w:jc w:val="both"/>
      </w:pPr>
      <w:r>
        <w:rPr>
          <w:rFonts w:ascii="Georgia" w:eastAsia="Georgia" w:hAnsi="Georgia" w:cs="Georgia"/>
          <w:sz w:val="20"/>
        </w:rPr>
        <w:t xml:space="preserve">        26 </w:t>
      </w:r>
      <w:proofErr w:type="spellStart"/>
      <w:r>
        <w:rPr>
          <w:rFonts w:ascii="Georgia" w:eastAsia="Georgia" w:hAnsi="Georgia" w:cs="Georgia"/>
          <w:sz w:val="20"/>
        </w:rPr>
        <w:t>U.S.C</w:t>
      </w:r>
      <w:proofErr w:type="spellEnd"/>
      <w:r>
        <w:rPr>
          <w:rFonts w:ascii="Georgia" w:eastAsia="Georgia" w:hAnsi="Georgia" w:cs="Georgia"/>
          <w:sz w:val="20"/>
        </w:rPr>
        <w:t xml:space="preserve">. § 6020(a). </w:t>
      </w:r>
    </w:p>
    <w:p w:rsidR="00252AB9" w:rsidRDefault="005B668A">
      <w:pPr>
        <w:spacing w:before="240" w:after="240" w:line="280" w:lineRule="auto"/>
        <w:jc w:val="both"/>
      </w:pPr>
      <w:r>
        <w:rPr>
          <w:rFonts w:ascii="Georgia" w:eastAsia="Georgia" w:hAnsi="Georgia" w:cs="Georgia"/>
          <w:sz w:val="20"/>
        </w:rPr>
        <w:t>        </w:t>
      </w:r>
      <w:hyperlink w:anchor="fr8" w:history="1">
        <w:bookmarkStart w:id="19" w:name="fn8"/>
        <w:r>
          <w:rPr>
            <w:rFonts w:ascii="Georgia" w:eastAsia="Georgia" w:hAnsi="Georgia" w:cs="Georgia"/>
            <w:color w:val="0000EE"/>
            <w:sz w:val="20"/>
            <w:szCs w:val="25"/>
            <w:u w:val="single"/>
            <w:vertAlign w:val="superscript"/>
          </w:rPr>
          <w:t xml:space="preserve">8. </w:t>
        </w:r>
      </w:hyperlink>
      <w:bookmarkEnd w:id="19"/>
      <w:r>
        <w:rPr>
          <w:rFonts w:ascii="Georgia" w:eastAsia="Georgia" w:hAnsi="Georgia" w:cs="Georgia"/>
          <w:sz w:val="20"/>
        </w:rPr>
        <w:t xml:space="preserve">Section 6020(b) of the Internal Revenue Code provides: </w:t>
      </w:r>
    </w:p>
    <w:p w:rsidR="00252AB9" w:rsidRDefault="005B668A">
      <w:pPr>
        <w:spacing w:before="240" w:after="240" w:line="280" w:lineRule="auto"/>
        <w:jc w:val="both"/>
      </w:pPr>
      <w:r>
        <w:rPr>
          <w:rFonts w:ascii="Georgia" w:eastAsia="Georgia" w:hAnsi="Georgia" w:cs="Georgia"/>
          <w:sz w:val="20"/>
        </w:rPr>
        <w:t xml:space="preserve">        (1) </w:t>
      </w:r>
      <w:r>
        <w:rPr>
          <w:rFonts w:ascii="Georgia" w:eastAsia="Georgia" w:hAnsi="Georgia" w:cs="Georgia"/>
          <w:b/>
          <w:bCs/>
          <w:sz w:val="20"/>
        </w:rPr>
        <w:t>Authority of Secretary to execute return.</w:t>
      </w:r>
      <w:r>
        <w:rPr>
          <w:rFonts w:ascii="Georgia" w:eastAsia="Georgia" w:hAnsi="Georgia" w:cs="Georgia"/>
          <w:sz w:val="20"/>
        </w:rPr>
        <w:t>—If any person fails to make any return required by any internal revenue law o</w:t>
      </w:r>
      <w:r>
        <w:rPr>
          <w:rFonts w:ascii="Georgia" w:eastAsia="Georgia" w:hAnsi="Georgia" w:cs="Georgia"/>
          <w:sz w:val="20"/>
        </w:rPr>
        <w:t>r regulation made thereunder at the time prescribed therefor, or makes, willfully or otherwise, a false or fraudulent return, the Secretary shall make such return from his own knowledge and from such information as he can obtain through testimony or otherw</w:t>
      </w:r>
      <w:r>
        <w:rPr>
          <w:rFonts w:ascii="Georgia" w:eastAsia="Georgia" w:hAnsi="Georgia" w:cs="Georgia"/>
          <w:sz w:val="20"/>
        </w:rPr>
        <w:t xml:space="preserve">ise. </w:t>
      </w:r>
    </w:p>
    <w:p w:rsidR="00252AB9" w:rsidRDefault="005B668A">
      <w:pPr>
        <w:spacing w:before="240" w:after="240" w:line="280" w:lineRule="auto"/>
        <w:jc w:val="both"/>
      </w:pPr>
      <w:r>
        <w:rPr>
          <w:rFonts w:ascii="Georgia" w:eastAsia="Georgia" w:hAnsi="Georgia" w:cs="Georgia"/>
          <w:sz w:val="20"/>
        </w:rPr>
        <w:t xml:space="preserve">        (2) </w:t>
      </w:r>
      <w:r>
        <w:rPr>
          <w:rFonts w:ascii="Georgia" w:eastAsia="Georgia" w:hAnsi="Georgia" w:cs="Georgia"/>
          <w:b/>
          <w:bCs/>
          <w:sz w:val="20"/>
        </w:rPr>
        <w:t>Status of returns.</w:t>
      </w:r>
      <w:r>
        <w:rPr>
          <w:rFonts w:ascii="Georgia" w:eastAsia="Georgia" w:hAnsi="Georgia" w:cs="Georgia"/>
          <w:sz w:val="20"/>
        </w:rPr>
        <w:t xml:space="preserve">—Any return so made and subscribed by the Secretary shall be prima facie good and sufficient for all legal purposes. </w:t>
      </w:r>
    </w:p>
    <w:p w:rsidR="00252AB9" w:rsidRDefault="005B668A">
      <w:pPr>
        <w:spacing w:before="240" w:after="240" w:line="280" w:lineRule="auto"/>
        <w:jc w:val="both"/>
      </w:pPr>
      <w:r>
        <w:rPr>
          <w:rFonts w:ascii="Georgia" w:eastAsia="Georgia" w:hAnsi="Georgia" w:cs="Georgia"/>
          <w:sz w:val="20"/>
        </w:rPr>
        <w:t xml:space="preserve">        26 </w:t>
      </w:r>
      <w:proofErr w:type="spellStart"/>
      <w:r>
        <w:rPr>
          <w:rFonts w:ascii="Georgia" w:eastAsia="Georgia" w:hAnsi="Georgia" w:cs="Georgia"/>
          <w:sz w:val="20"/>
        </w:rPr>
        <w:t>U.S.C</w:t>
      </w:r>
      <w:proofErr w:type="spellEnd"/>
      <w:r>
        <w:rPr>
          <w:rFonts w:ascii="Georgia" w:eastAsia="Georgia" w:hAnsi="Georgia" w:cs="Georgia"/>
          <w:sz w:val="20"/>
        </w:rPr>
        <w:t xml:space="preserve">. § 6020(b). </w:t>
      </w:r>
    </w:p>
    <w:p w:rsidR="00252AB9" w:rsidRDefault="005B668A">
      <w:pPr>
        <w:spacing w:before="240" w:after="240" w:line="280" w:lineRule="auto"/>
        <w:jc w:val="both"/>
      </w:pPr>
      <w:r>
        <w:rPr>
          <w:rFonts w:ascii="Georgia" w:eastAsia="Georgia" w:hAnsi="Georgia" w:cs="Georgia"/>
          <w:sz w:val="20"/>
        </w:rPr>
        <w:t>        </w:t>
      </w:r>
      <w:hyperlink w:anchor="fr9" w:history="1">
        <w:bookmarkStart w:id="20" w:name="fn9"/>
        <w:r>
          <w:rPr>
            <w:rFonts w:ascii="Georgia" w:eastAsia="Georgia" w:hAnsi="Georgia" w:cs="Georgia"/>
            <w:color w:val="0000EE"/>
            <w:sz w:val="20"/>
            <w:szCs w:val="25"/>
            <w:u w:val="single"/>
            <w:vertAlign w:val="superscript"/>
          </w:rPr>
          <w:t xml:space="preserve">9. </w:t>
        </w:r>
      </w:hyperlink>
      <w:bookmarkEnd w:id="20"/>
      <w:r>
        <w:rPr>
          <w:rFonts w:ascii="Georgia" w:eastAsia="Georgia" w:hAnsi="Georgia" w:cs="Georgia"/>
          <w:sz w:val="20"/>
        </w:rPr>
        <w:t xml:space="preserve">The House Report accompanying </w:t>
      </w:r>
      <w:proofErr w:type="spellStart"/>
      <w:r>
        <w:rPr>
          <w:rFonts w:ascii="Georgia" w:eastAsia="Georgia" w:hAnsi="Georgia" w:cs="Georgia"/>
          <w:sz w:val="20"/>
        </w:rPr>
        <w:t>BAPCPA</w:t>
      </w:r>
      <w:proofErr w:type="spellEnd"/>
      <w:r>
        <w:rPr>
          <w:rFonts w:ascii="Georgia" w:eastAsia="Georgia" w:hAnsi="Georgia" w:cs="Georgia"/>
          <w:sz w:val="20"/>
        </w:rPr>
        <w:t xml:space="preserve"> e</w:t>
      </w:r>
      <w:r>
        <w:rPr>
          <w:rFonts w:ascii="Georgia" w:eastAsia="Georgia" w:hAnsi="Georgia" w:cs="Georgia"/>
          <w:sz w:val="20"/>
        </w:rPr>
        <w:t>xplains that § 523(a</w:t>
      </w:r>
      <w:proofErr w:type="gramStart"/>
      <w:r>
        <w:rPr>
          <w:rFonts w:ascii="Georgia" w:eastAsia="Georgia" w:hAnsi="Georgia" w:cs="Georgia"/>
          <w:sz w:val="20"/>
        </w:rPr>
        <w:t>)(</w:t>
      </w:r>
      <w:proofErr w:type="gramEnd"/>
      <w:r>
        <w:rPr>
          <w:rFonts w:ascii="Georgia" w:eastAsia="Georgia" w:hAnsi="Georgia" w:cs="Georgia"/>
          <w:sz w:val="20"/>
        </w:rPr>
        <w:t xml:space="preserve">*) was intended </w:t>
      </w:r>
    </w:p>
    <w:p w:rsidR="00252AB9" w:rsidRDefault="005B668A">
      <w:pPr>
        <w:spacing w:before="240" w:after="240" w:line="280" w:lineRule="auto"/>
        <w:jc w:val="both"/>
      </w:pPr>
      <w:r>
        <w:rPr>
          <w:rFonts w:ascii="Georgia" w:eastAsia="Georgia" w:hAnsi="Georgia" w:cs="Georgia"/>
          <w:sz w:val="20"/>
        </w:rPr>
        <w:lastRenderedPageBreak/>
        <w:t xml:space="preserve">        to provide that a return prepared pursuant to section 6020(a) of the Internal Revenue Code, or similar State or local law, constitutes filing a return (and the debt can be discharged), but that a return filed </w:t>
      </w:r>
      <w:r>
        <w:rPr>
          <w:rFonts w:ascii="Georgia" w:eastAsia="Georgia" w:hAnsi="Georgia" w:cs="Georgia"/>
          <w:sz w:val="20"/>
        </w:rPr>
        <w:t xml:space="preserve">on behalf of a taxpayer pursuant to section 6020(b) of the Internal Revenue Code, or similar State or local law, does not constitute filing a return (and the debt cannot be discharged). </w:t>
      </w:r>
    </w:p>
    <w:p w:rsidR="00252AB9" w:rsidRDefault="005B668A">
      <w:pPr>
        <w:spacing w:before="240" w:after="240" w:line="280" w:lineRule="auto"/>
        <w:jc w:val="both"/>
      </w:pPr>
      <w:r>
        <w:rPr>
          <w:rFonts w:ascii="Georgia" w:eastAsia="Georgia" w:hAnsi="Georgia" w:cs="Georgia"/>
          <w:sz w:val="20"/>
        </w:rPr>
        <w:t xml:space="preserve">        H.R. Rep. No. 109–31 (2005), </w:t>
      </w:r>
      <w:r>
        <w:rPr>
          <w:rFonts w:ascii="Georgia" w:eastAsia="Georgia" w:hAnsi="Georgia" w:cs="Georgia"/>
          <w:i/>
          <w:iCs/>
          <w:sz w:val="20"/>
        </w:rPr>
        <w:t>reprinted in</w:t>
      </w:r>
      <w:r>
        <w:rPr>
          <w:rFonts w:ascii="Georgia" w:eastAsia="Georgia" w:hAnsi="Georgia" w:cs="Georgia"/>
          <w:sz w:val="20"/>
        </w:rPr>
        <w:t xml:space="preserve"> 2005 </w:t>
      </w:r>
      <w:proofErr w:type="spellStart"/>
      <w:r>
        <w:rPr>
          <w:rFonts w:ascii="Georgia" w:eastAsia="Georgia" w:hAnsi="Georgia" w:cs="Georgia"/>
          <w:sz w:val="20"/>
        </w:rPr>
        <w:t>U.S.C.C.A.N</w:t>
      </w:r>
      <w:proofErr w:type="spellEnd"/>
      <w:r>
        <w:rPr>
          <w:rFonts w:ascii="Georgia" w:eastAsia="Georgia" w:hAnsi="Georgia" w:cs="Georgia"/>
          <w:sz w:val="20"/>
        </w:rPr>
        <w:t>. 8</w:t>
      </w:r>
      <w:r>
        <w:rPr>
          <w:rFonts w:ascii="Georgia" w:eastAsia="Georgia" w:hAnsi="Georgia" w:cs="Georgia"/>
          <w:sz w:val="20"/>
        </w:rPr>
        <w:t xml:space="preserve">8, 167. </w:t>
      </w:r>
    </w:p>
    <w:p w:rsidR="00252AB9" w:rsidRDefault="005B668A">
      <w:pPr>
        <w:spacing w:before="240" w:after="240" w:line="280" w:lineRule="auto"/>
        <w:jc w:val="both"/>
      </w:pPr>
      <w:r>
        <w:rPr>
          <w:rFonts w:ascii="Georgia" w:eastAsia="Georgia" w:hAnsi="Georgia" w:cs="Georgia"/>
          <w:sz w:val="20"/>
        </w:rPr>
        <w:t>        </w:t>
      </w:r>
      <w:hyperlink w:anchor="fr10" w:history="1">
        <w:bookmarkStart w:id="21" w:name="fn10"/>
        <w:r>
          <w:rPr>
            <w:rFonts w:ascii="Georgia" w:eastAsia="Georgia" w:hAnsi="Georgia" w:cs="Georgia"/>
            <w:color w:val="0000EE"/>
            <w:sz w:val="20"/>
            <w:szCs w:val="25"/>
            <w:u w:val="single"/>
            <w:vertAlign w:val="superscript"/>
          </w:rPr>
          <w:t xml:space="preserve">10. </w:t>
        </w:r>
      </w:hyperlink>
      <w:bookmarkEnd w:id="21"/>
      <w:r>
        <w:rPr>
          <w:rFonts w:ascii="Georgia" w:eastAsia="Georgia" w:hAnsi="Georgia" w:cs="Georgia"/>
          <w:sz w:val="20"/>
        </w:rPr>
        <w:t>We also note that McCoy does not claim that her returns were “prepared pursuant to [</w:t>
      </w:r>
      <w:proofErr w:type="gramStart"/>
      <w:r>
        <w:rPr>
          <w:rFonts w:ascii="Georgia" w:eastAsia="Georgia" w:hAnsi="Georgia" w:cs="Georgia"/>
          <w:sz w:val="20"/>
        </w:rPr>
        <w:t>§ ]</w:t>
      </w:r>
      <w:proofErr w:type="gramEnd"/>
      <w:r>
        <w:rPr>
          <w:rFonts w:ascii="Georgia" w:eastAsia="Georgia" w:hAnsi="Georgia" w:cs="Georgia"/>
          <w:sz w:val="20"/>
        </w:rPr>
        <w:t xml:space="preserve"> 6020(a) ... </w:t>
      </w:r>
      <w:r>
        <w:rPr>
          <w:rFonts w:ascii="Georgia" w:eastAsia="Georgia" w:hAnsi="Georgia" w:cs="Georgia"/>
          <w:i/>
          <w:iCs/>
          <w:sz w:val="20"/>
        </w:rPr>
        <w:t>or similar State or local law</w:t>
      </w:r>
      <w:r>
        <w:rPr>
          <w:rFonts w:ascii="Georgia" w:eastAsia="Georgia" w:hAnsi="Georgia" w:cs="Georgia"/>
          <w:sz w:val="20"/>
        </w:rPr>
        <w:t xml:space="preserve">....” 11 </w:t>
      </w:r>
      <w:proofErr w:type="spellStart"/>
      <w:r>
        <w:rPr>
          <w:rFonts w:ascii="Georgia" w:eastAsia="Georgia" w:hAnsi="Georgia" w:cs="Georgia"/>
          <w:sz w:val="20"/>
        </w:rPr>
        <w:t>U.S.C</w:t>
      </w:r>
      <w:proofErr w:type="spellEnd"/>
      <w:r>
        <w:rPr>
          <w:rFonts w:ascii="Georgia" w:eastAsia="Georgia" w:hAnsi="Georgia" w:cs="Georgia"/>
          <w:sz w:val="20"/>
        </w:rPr>
        <w:t>. § 523(a)(*) (emphasis added). McCoy does not point to any Mississi</w:t>
      </w:r>
      <w:r>
        <w:rPr>
          <w:rFonts w:ascii="Georgia" w:eastAsia="Georgia" w:hAnsi="Georgia" w:cs="Georgia"/>
          <w:sz w:val="20"/>
        </w:rPr>
        <w:t>ppi tax provision analogous to § 6020(a), under which her filings might qualify as returns. Consequently, she cannot rely on this “safe harbor” provision.</w:t>
      </w:r>
    </w:p>
    <w:p w:rsidR="00252AB9" w:rsidRDefault="005B668A">
      <w:pPr>
        <w:spacing w:before="240" w:after="240" w:line="280" w:lineRule="auto"/>
        <w:jc w:val="both"/>
      </w:pPr>
      <w:r>
        <w:rPr>
          <w:rFonts w:ascii="Georgia" w:eastAsia="Georgia" w:hAnsi="Georgia" w:cs="Georgia"/>
          <w:sz w:val="20"/>
        </w:rPr>
        <w:t>        </w:t>
      </w:r>
      <w:hyperlink w:anchor="fr11" w:history="1">
        <w:bookmarkStart w:id="22" w:name="fn11"/>
        <w:r>
          <w:rPr>
            <w:rFonts w:ascii="Georgia" w:eastAsia="Georgia" w:hAnsi="Georgia" w:cs="Georgia"/>
            <w:color w:val="0000EE"/>
            <w:sz w:val="20"/>
            <w:szCs w:val="25"/>
            <w:u w:val="single"/>
            <w:vertAlign w:val="superscript"/>
          </w:rPr>
          <w:t xml:space="preserve">11. </w:t>
        </w:r>
      </w:hyperlink>
      <w:bookmarkEnd w:id="22"/>
      <w:proofErr w:type="gramStart"/>
      <w:r>
        <w:rPr>
          <w:rFonts w:ascii="Georgia" w:eastAsia="Georgia" w:hAnsi="Georgia" w:cs="Georgia"/>
          <w:sz w:val="20"/>
        </w:rPr>
        <w:t>As</w:t>
      </w:r>
      <w:proofErr w:type="gramEnd"/>
      <w:r>
        <w:rPr>
          <w:rFonts w:ascii="Georgia" w:eastAsia="Georgia" w:hAnsi="Georgia" w:cs="Georgia"/>
          <w:sz w:val="20"/>
        </w:rPr>
        <w:t xml:space="preserve"> one notable treatise has explained, </w:t>
      </w:r>
    </w:p>
    <w:p w:rsidR="00252AB9" w:rsidRDefault="005B668A">
      <w:pPr>
        <w:spacing w:before="240" w:after="240" w:line="280" w:lineRule="auto"/>
        <w:jc w:val="both"/>
      </w:pPr>
      <w:r>
        <w:rPr>
          <w:rFonts w:ascii="Georgia" w:eastAsia="Georgia" w:hAnsi="Georgia" w:cs="Georgia"/>
          <w:sz w:val="20"/>
        </w:rPr>
        <w:t xml:space="preserve">        [T]he </w:t>
      </w:r>
      <w:proofErr w:type="spellStart"/>
      <w:r>
        <w:rPr>
          <w:rFonts w:ascii="Georgia" w:eastAsia="Georgia" w:hAnsi="Georgia" w:cs="Georgia"/>
          <w:sz w:val="20"/>
        </w:rPr>
        <w:t>dischargeab</w:t>
      </w:r>
      <w:r>
        <w:rPr>
          <w:rFonts w:ascii="Georgia" w:eastAsia="Georgia" w:hAnsi="Georgia" w:cs="Georgia"/>
          <w:sz w:val="20"/>
        </w:rPr>
        <w:t>ility</w:t>
      </w:r>
      <w:proofErr w:type="spellEnd"/>
      <w:r>
        <w:rPr>
          <w:rFonts w:ascii="Georgia" w:eastAsia="Georgia" w:hAnsi="Georgia" w:cs="Georgia"/>
          <w:sz w:val="20"/>
        </w:rPr>
        <w:t xml:space="preserve"> of a debtor's tax liability based upon returns prepared by the Internal Revenue Service depends upon the process which resulted in the filing of the return. If the debtor can show that a tax return, report or notice, filed after the IRS filed a subst</w:t>
      </w:r>
      <w:r>
        <w:rPr>
          <w:rFonts w:ascii="Georgia" w:eastAsia="Georgia" w:hAnsi="Georgia" w:cs="Georgia"/>
          <w:sz w:val="20"/>
        </w:rPr>
        <w:t>itute return and assessed the tax, served a useful tax purpose, the tax debt should be dischargeable under section 523(a)(1)(B)(</w:t>
      </w:r>
      <w:proofErr w:type="spellStart"/>
      <w:r>
        <w:rPr>
          <w:rFonts w:ascii="Georgia" w:eastAsia="Georgia" w:hAnsi="Georgia" w:cs="Georgia"/>
          <w:sz w:val="20"/>
        </w:rPr>
        <w:t>i</w:t>
      </w:r>
      <w:proofErr w:type="spellEnd"/>
      <w:r>
        <w:rPr>
          <w:rFonts w:ascii="Georgia" w:eastAsia="Georgia" w:hAnsi="Georgia" w:cs="Georgia"/>
          <w:sz w:val="20"/>
        </w:rPr>
        <w:t xml:space="preserve">). </w:t>
      </w:r>
    </w:p>
    <w:p w:rsidR="00252AB9" w:rsidRDefault="005B668A">
      <w:pPr>
        <w:spacing w:before="240" w:after="240" w:line="280" w:lineRule="auto"/>
        <w:jc w:val="both"/>
      </w:pPr>
      <w:r>
        <w:rPr>
          <w:rFonts w:ascii="Georgia" w:eastAsia="Georgia" w:hAnsi="Georgia" w:cs="Georgia"/>
          <w:sz w:val="20"/>
        </w:rPr>
        <w:t xml:space="preserve">        4 Alan N. Resnick &amp; Henry J. Sommer, Collier on Bankruptcy ¶ 523.07[3][a], at 37 (16th </w:t>
      </w:r>
      <w:proofErr w:type="spellStart"/>
      <w:r>
        <w:rPr>
          <w:rFonts w:ascii="Georgia" w:eastAsia="Georgia" w:hAnsi="Georgia" w:cs="Georgia"/>
          <w:sz w:val="20"/>
        </w:rPr>
        <w:t>ed.2011</w:t>
      </w:r>
      <w:proofErr w:type="spellEnd"/>
      <w:r>
        <w:rPr>
          <w:rFonts w:ascii="Georgia" w:eastAsia="Georgia" w:hAnsi="Georgia" w:cs="Georgia"/>
          <w:sz w:val="20"/>
        </w:rPr>
        <w:t xml:space="preserve">). </w:t>
      </w:r>
    </w:p>
    <w:p w:rsidR="00252AB9" w:rsidRDefault="00252AB9"/>
    <w:sectPr w:rsidR="00252AB9" w:rsidSect="003953E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0" w:footer="0" w:gutter="0"/>
      <w:pgNumType w:start="1"/>
      <w:cols w:num="2" w:space="5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8A" w:rsidRDefault="005B668A">
      <w:r>
        <w:separator/>
      </w:r>
    </w:p>
  </w:endnote>
  <w:endnote w:type="continuationSeparator" w:id="0">
    <w:p w:rsidR="005B668A" w:rsidRDefault="005B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E" w:rsidRDefault="00395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AB9" w:rsidRPr="003953EE" w:rsidRDefault="00252AB9" w:rsidP="003953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E" w:rsidRDefault="00395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8A" w:rsidRDefault="005B668A">
      <w:r>
        <w:separator/>
      </w:r>
    </w:p>
  </w:footnote>
  <w:footnote w:type="continuationSeparator" w:id="0">
    <w:p w:rsidR="005B668A" w:rsidRDefault="005B6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E" w:rsidRDefault="003953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E" w:rsidRDefault="003953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EE" w:rsidRDefault="003953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B9"/>
    <w:rsid w:val="00252AB9"/>
    <w:rsid w:val="003953EE"/>
    <w:rsid w:val="005B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953EE"/>
    <w:rPr>
      <w:rFonts w:ascii="Tahoma" w:hAnsi="Tahoma" w:cs="Tahoma"/>
      <w:sz w:val="16"/>
      <w:szCs w:val="16"/>
    </w:rPr>
  </w:style>
  <w:style w:type="character" w:customStyle="1" w:styleId="BalloonTextChar">
    <w:name w:val="Balloon Text Char"/>
    <w:basedOn w:val="DefaultParagraphFont"/>
    <w:link w:val="BalloonText"/>
    <w:rsid w:val="003953EE"/>
    <w:rPr>
      <w:rFonts w:ascii="Tahoma" w:hAnsi="Tahoma" w:cs="Tahoma"/>
      <w:sz w:val="16"/>
      <w:szCs w:val="16"/>
    </w:rPr>
  </w:style>
  <w:style w:type="paragraph" w:styleId="Header">
    <w:name w:val="header"/>
    <w:basedOn w:val="Normal"/>
    <w:link w:val="HeaderChar"/>
    <w:rsid w:val="003953EE"/>
    <w:pPr>
      <w:tabs>
        <w:tab w:val="center" w:pos="4680"/>
        <w:tab w:val="right" w:pos="9360"/>
      </w:tabs>
    </w:pPr>
  </w:style>
  <w:style w:type="character" w:customStyle="1" w:styleId="HeaderChar">
    <w:name w:val="Header Char"/>
    <w:basedOn w:val="DefaultParagraphFont"/>
    <w:link w:val="Header"/>
    <w:rsid w:val="003953EE"/>
    <w:rPr>
      <w:sz w:val="24"/>
      <w:szCs w:val="24"/>
    </w:rPr>
  </w:style>
  <w:style w:type="paragraph" w:styleId="Footer">
    <w:name w:val="footer"/>
    <w:basedOn w:val="Normal"/>
    <w:link w:val="FooterChar"/>
    <w:rsid w:val="003953EE"/>
    <w:pPr>
      <w:tabs>
        <w:tab w:val="center" w:pos="4680"/>
        <w:tab w:val="right" w:pos="9360"/>
      </w:tabs>
    </w:pPr>
  </w:style>
  <w:style w:type="character" w:customStyle="1" w:styleId="FooterChar">
    <w:name w:val="Footer Char"/>
    <w:basedOn w:val="DefaultParagraphFont"/>
    <w:link w:val="Footer"/>
    <w:rsid w:val="003953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953EE"/>
    <w:rPr>
      <w:rFonts w:ascii="Tahoma" w:hAnsi="Tahoma" w:cs="Tahoma"/>
      <w:sz w:val="16"/>
      <w:szCs w:val="16"/>
    </w:rPr>
  </w:style>
  <w:style w:type="character" w:customStyle="1" w:styleId="BalloonTextChar">
    <w:name w:val="Balloon Text Char"/>
    <w:basedOn w:val="DefaultParagraphFont"/>
    <w:link w:val="BalloonText"/>
    <w:rsid w:val="003953EE"/>
    <w:rPr>
      <w:rFonts w:ascii="Tahoma" w:hAnsi="Tahoma" w:cs="Tahoma"/>
      <w:sz w:val="16"/>
      <w:szCs w:val="16"/>
    </w:rPr>
  </w:style>
  <w:style w:type="paragraph" w:styleId="Header">
    <w:name w:val="header"/>
    <w:basedOn w:val="Normal"/>
    <w:link w:val="HeaderChar"/>
    <w:rsid w:val="003953EE"/>
    <w:pPr>
      <w:tabs>
        <w:tab w:val="center" w:pos="4680"/>
        <w:tab w:val="right" w:pos="9360"/>
      </w:tabs>
    </w:pPr>
  </w:style>
  <w:style w:type="character" w:customStyle="1" w:styleId="HeaderChar">
    <w:name w:val="Header Char"/>
    <w:basedOn w:val="DefaultParagraphFont"/>
    <w:link w:val="Header"/>
    <w:rsid w:val="003953EE"/>
    <w:rPr>
      <w:sz w:val="24"/>
      <w:szCs w:val="24"/>
    </w:rPr>
  </w:style>
  <w:style w:type="paragraph" w:styleId="Footer">
    <w:name w:val="footer"/>
    <w:basedOn w:val="Normal"/>
    <w:link w:val="FooterChar"/>
    <w:rsid w:val="003953EE"/>
    <w:pPr>
      <w:tabs>
        <w:tab w:val="center" w:pos="4680"/>
        <w:tab w:val="right" w:pos="9360"/>
      </w:tabs>
    </w:pPr>
  </w:style>
  <w:style w:type="character" w:customStyle="1" w:styleId="FooterChar">
    <w:name w:val="Footer Char"/>
    <w:basedOn w:val="DefaultParagraphFont"/>
    <w:link w:val="Footer"/>
    <w:rsid w:val="003953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4248</Words>
  <Characters>24219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2016-04-03T17:36:00Z</dcterms:created>
  <dcterms:modified xsi:type="dcterms:W3CDTF">2016-04-03T17:36:00Z</dcterms:modified>
</cp:coreProperties>
</file>